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0F945" w14:textId="77777777" w:rsidR="00391E4F" w:rsidRDefault="00391E4F" w:rsidP="007A26D0">
      <w:pPr>
        <w:jc w:val="center"/>
        <w:rPr>
          <w:b/>
        </w:rPr>
      </w:pPr>
    </w:p>
    <w:p w14:paraId="4DC4135A" w14:textId="77777777" w:rsidR="00C92A7F" w:rsidRPr="00C92A7F" w:rsidRDefault="00C92A7F" w:rsidP="007A26D0">
      <w:pPr>
        <w:jc w:val="center"/>
        <w:rPr>
          <w:b/>
        </w:rPr>
      </w:pPr>
    </w:p>
    <w:p w14:paraId="1C879AAB" w14:textId="77777777" w:rsidR="00391E4F" w:rsidRPr="00BB59C0" w:rsidRDefault="00391E4F" w:rsidP="00391E4F">
      <w:pPr>
        <w:jc w:val="center"/>
        <w:rPr>
          <w:rFonts w:eastAsia="Times New Roman" w:cs="Times New Roman"/>
          <w:b/>
          <w:color w:val="000000"/>
          <w:sz w:val="24"/>
          <w:szCs w:val="24"/>
          <w:lang w:val="ka-GE" w:eastAsia="ka-GE"/>
        </w:rPr>
      </w:pPr>
      <w:r w:rsidRPr="00BB59C0">
        <w:rPr>
          <w:rFonts w:eastAsia="Times New Roman" w:cs="Times New Roman"/>
          <w:b/>
          <w:color w:val="000000"/>
          <w:sz w:val="24"/>
          <w:szCs w:val="24"/>
          <w:lang w:val="ka-GE" w:eastAsia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19455A5B" w14:textId="2CA002F6" w:rsidR="00391E4F" w:rsidRPr="00BB59C0" w:rsidRDefault="00391E4F" w:rsidP="007A26D0">
      <w:pPr>
        <w:jc w:val="center"/>
        <w:rPr>
          <w:b/>
          <w:lang w:val="ka-GE"/>
        </w:rPr>
      </w:pPr>
      <w:r w:rsidRPr="00BB59C0">
        <w:rPr>
          <w:b/>
          <w:color w:val="000000" w:themeColor="text1"/>
          <w:lang w:val="ka-GE"/>
        </w:rPr>
        <w:t>,,ახალი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შესახებ“ საქართველოს მთავრობის 2020 წლის 4 მაისის N286 დადგენილების შესრულების მიზნით</w:t>
      </w:r>
      <w:r w:rsidR="00FF5ED2" w:rsidRPr="00BB59C0">
        <w:rPr>
          <w:b/>
          <w:color w:val="000000" w:themeColor="text1"/>
          <w:lang w:val="ka-GE"/>
        </w:rPr>
        <w:t xml:space="preserve"> </w:t>
      </w:r>
      <w:r w:rsidR="00036843" w:rsidRPr="00BB59C0">
        <w:rPr>
          <w:b/>
          <w:color w:val="000000" w:themeColor="text1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9A7A79" w:rsidRPr="00BB59C0">
        <w:rPr>
          <w:b/>
          <w:color w:val="000000" w:themeColor="text1"/>
          <w:lang w:val="ka-GE"/>
        </w:rPr>
        <w:t xml:space="preserve">  </w:t>
      </w:r>
      <w:r w:rsidR="009A7A79" w:rsidRPr="00BB59C0">
        <w:rPr>
          <w:rFonts w:ascii="AcadNusx" w:hAnsi="AcadNusx"/>
          <w:b/>
          <w:color w:val="000000" w:themeColor="text1"/>
          <w:lang w:val="ka-GE"/>
        </w:rPr>
        <w:t>#</w:t>
      </w:r>
      <w:r w:rsidR="009A7A79" w:rsidRPr="00BB59C0">
        <w:rPr>
          <w:b/>
          <w:color w:val="000000" w:themeColor="text1"/>
          <w:lang w:val="ka-GE"/>
        </w:rPr>
        <w:t xml:space="preserve">01-213/ო </w:t>
      </w:r>
      <w:r w:rsidR="00036843" w:rsidRPr="00BB59C0">
        <w:rPr>
          <w:b/>
          <w:color w:val="000000" w:themeColor="text1"/>
          <w:lang w:val="ka-GE"/>
        </w:rPr>
        <w:t xml:space="preserve">ბრძანებით </w:t>
      </w:r>
      <w:r w:rsidR="00FF5ED2" w:rsidRPr="00BB59C0">
        <w:rPr>
          <w:b/>
          <w:color w:val="000000" w:themeColor="text1"/>
          <w:lang w:val="ka-GE"/>
        </w:rPr>
        <w:t xml:space="preserve">შექმნილი </w:t>
      </w:r>
      <w:r w:rsidRPr="00BB59C0">
        <w:rPr>
          <w:b/>
          <w:color w:val="000000" w:themeColor="text1"/>
          <w:lang w:val="ka-GE"/>
        </w:rPr>
        <w:t>უწყებათაშორისი კომისიის</w:t>
      </w:r>
      <w:r w:rsidR="00FF5ED2" w:rsidRPr="00BB59C0">
        <w:rPr>
          <w:b/>
          <w:color w:val="000000" w:themeColor="text1"/>
          <w:lang w:val="ka-GE"/>
        </w:rPr>
        <w:t xml:space="preserve"> </w:t>
      </w:r>
      <w:r w:rsidRPr="00BB59C0">
        <w:rPr>
          <w:b/>
          <w:color w:val="000000" w:themeColor="text1"/>
          <w:lang w:val="ka-GE"/>
        </w:rPr>
        <w:t xml:space="preserve">შეხვედრა </w:t>
      </w:r>
    </w:p>
    <w:p w14:paraId="14A80C6F" w14:textId="77777777" w:rsidR="007A26D0" w:rsidRPr="00BB59C0" w:rsidRDefault="007A26D0" w:rsidP="007A26D0">
      <w:pPr>
        <w:jc w:val="center"/>
        <w:rPr>
          <w:b/>
          <w:lang w:val="ka-GE"/>
        </w:rPr>
      </w:pPr>
    </w:p>
    <w:p w14:paraId="0DF1BAB8" w14:textId="78CD20BD" w:rsidR="007A26D0" w:rsidRPr="00BB59C0" w:rsidRDefault="007A26D0" w:rsidP="007A26D0">
      <w:pPr>
        <w:jc w:val="center"/>
        <w:rPr>
          <w:b/>
          <w:lang w:val="ka-GE"/>
        </w:rPr>
      </w:pPr>
      <w:r w:rsidRPr="00BB59C0">
        <w:rPr>
          <w:b/>
          <w:lang w:val="ka-GE"/>
        </w:rPr>
        <w:t>ქ. თბილისი                                                                 20</w:t>
      </w:r>
      <w:r w:rsidR="00391E4F" w:rsidRPr="00BB59C0">
        <w:rPr>
          <w:b/>
          <w:lang w:val="ka-GE"/>
        </w:rPr>
        <w:t>20</w:t>
      </w:r>
      <w:r w:rsidRPr="00BB59C0">
        <w:rPr>
          <w:b/>
          <w:lang w:val="ka-GE"/>
        </w:rPr>
        <w:t xml:space="preserve"> წლის</w:t>
      </w:r>
      <w:r w:rsidR="007556C1" w:rsidRPr="00BB59C0">
        <w:rPr>
          <w:b/>
        </w:rPr>
        <w:t xml:space="preserve"> </w:t>
      </w:r>
      <w:r w:rsidR="0099286B" w:rsidRPr="00BB59C0">
        <w:rPr>
          <w:b/>
        </w:rPr>
        <w:t>10</w:t>
      </w:r>
      <w:r w:rsidR="0099286B" w:rsidRPr="00BB59C0">
        <w:rPr>
          <w:b/>
          <w:lang w:val="ka-GE"/>
        </w:rPr>
        <w:t xml:space="preserve"> </w:t>
      </w:r>
      <w:r w:rsidR="001A1960" w:rsidRPr="00BB59C0">
        <w:rPr>
          <w:b/>
          <w:lang w:val="ka-GE"/>
        </w:rPr>
        <w:t>ივ</w:t>
      </w:r>
      <w:r w:rsidR="007556C1" w:rsidRPr="00BB59C0">
        <w:rPr>
          <w:b/>
          <w:lang w:val="ka-GE"/>
        </w:rPr>
        <w:t>ლისი</w:t>
      </w:r>
    </w:p>
    <w:p w14:paraId="6FF04384" w14:textId="4FC9F0AD" w:rsidR="002B01AD" w:rsidRPr="00BB59C0" w:rsidRDefault="002B01AD" w:rsidP="007A26D0">
      <w:pPr>
        <w:jc w:val="center"/>
        <w:rPr>
          <w:b/>
          <w:sz w:val="24"/>
          <w:szCs w:val="24"/>
        </w:rPr>
      </w:pPr>
      <w:r w:rsidRPr="00BB59C0">
        <w:rPr>
          <w:b/>
          <w:sz w:val="24"/>
          <w:szCs w:val="24"/>
          <w:lang w:val="ka-GE"/>
        </w:rPr>
        <w:t xml:space="preserve">ოქმი </w:t>
      </w:r>
      <w:r w:rsidRPr="00BB59C0">
        <w:rPr>
          <w:rFonts w:ascii="AcadNusx" w:hAnsi="AcadNusx"/>
          <w:b/>
          <w:sz w:val="24"/>
          <w:szCs w:val="24"/>
          <w:lang w:val="ka-GE"/>
        </w:rPr>
        <w:t>#</w:t>
      </w:r>
      <w:r w:rsidR="003A01E2" w:rsidRPr="00BB59C0">
        <w:rPr>
          <w:b/>
          <w:sz w:val="24"/>
          <w:szCs w:val="24"/>
        </w:rPr>
        <w:t>10</w:t>
      </w:r>
    </w:p>
    <w:p w14:paraId="0D94E7C2" w14:textId="77777777" w:rsidR="007A26D0" w:rsidRPr="00BB59C0" w:rsidRDefault="007A26D0" w:rsidP="00F21C70">
      <w:pPr>
        <w:tabs>
          <w:tab w:val="left" w:pos="270"/>
        </w:tabs>
        <w:spacing w:after="0"/>
        <w:jc w:val="both"/>
        <w:rPr>
          <w:b/>
          <w:lang w:val="ka-GE"/>
        </w:rPr>
      </w:pPr>
      <w:r w:rsidRPr="00BB59C0">
        <w:rPr>
          <w:b/>
          <w:lang w:val="ka-GE"/>
        </w:rPr>
        <w:t xml:space="preserve">სხდომის ჩატარების ადგილი  -  </w:t>
      </w:r>
      <w:r w:rsidRPr="00BB59C0">
        <w:rPr>
          <w:lang w:val="ka-GE"/>
        </w:rPr>
        <w:t>საქართ</w:t>
      </w:r>
      <w:r w:rsidR="00FF5ED2" w:rsidRPr="00BB59C0">
        <w:rPr>
          <w:lang w:val="ka-GE"/>
        </w:rPr>
        <w:t>ვ</w:t>
      </w:r>
      <w:r w:rsidRPr="00BB59C0">
        <w:rPr>
          <w:lang w:val="ka-GE"/>
        </w:rPr>
        <w:t xml:space="preserve">ელოს </w:t>
      </w:r>
      <w:r w:rsidR="007865CE" w:rsidRPr="00BB59C0">
        <w:rPr>
          <w:lang w:val="ka-GE"/>
        </w:rPr>
        <w:t xml:space="preserve">ოკუპირებული ტერიტორიებიდან დევნილთა, </w:t>
      </w:r>
      <w:r w:rsidRPr="00BB59C0">
        <w:rPr>
          <w:lang w:val="ka-GE"/>
        </w:rPr>
        <w:t xml:space="preserve">შრომის, ჯანმრთელობისა და სოციალური დაცვის   </w:t>
      </w:r>
      <w:r w:rsidR="000A79C2" w:rsidRPr="00BB59C0">
        <w:rPr>
          <w:lang w:val="ka-GE"/>
        </w:rPr>
        <w:t>სამინისტრო</w:t>
      </w:r>
      <w:r w:rsidR="005B1508" w:rsidRPr="00BB59C0">
        <w:rPr>
          <w:lang w:val="ka-GE"/>
        </w:rPr>
        <w:t xml:space="preserve"> (შემდგომში სამინისტრო)</w:t>
      </w:r>
    </w:p>
    <w:p w14:paraId="248BB8D2" w14:textId="77777777" w:rsidR="007A26D0" w:rsidRPr="00BB59C0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BB59C0">
        <w:rPr>
          <w:b/>
          <w:lang w:val="ka-GE"/>
        </w:rPr>
        <w:t xml:space="preserve">                                                         </w:t>
      </w:r>
    </w:p>
    <w:p w14:paraId="1F3E24BC" w14:textId="77777777" w:rsidR="007A26D0" w:rsidRPr="00BB59C0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BB59C0">
        <w:rPr>
          <w:b/>
          <w:lang w:val="ka-GE"/>
        </w:rPr>
        <w:t xml:space="preserve">                        </w:t>
      </w:r>
    </w:p>
    <w:p w14:paraId="2E140EF9" w14:textId="77777777" w:rsidR="007A26D0" w:rsidRPr="00BB59C0" w:rsidRDefault="007A26D0" w:rsidP="007A26D0">
      <w:pPr>
        <w:rPr>
          <w:b/>
          <w:lang w:val="ka-GE"/>
        </w:rPr>
      </w:pPr>
      <w:r w:rsidRPr="00BB59C0">
        <w:rPr>
          <w:b/>
          <w:lang w:val="ka-GE"/>
        </w:rPr>
        <w:t xml:space="preserve">სხდომას უძღვებოდა:                </w:t>
      </w:r>
      <w:r w:rsidR="00391E4F" w:rsidRPr="00BB59C0">
        <w:rPr>
          <w:b/>
          <w:lang w:val="ka-GE"/>
        </w:rPr>
        <w:t xml:space="preserve">   </w:t>
      </w:r>
      <w:r w:rsidRPr="00BB59C0">
        <w:rPr>
          <w:b/>
          <w:lang w:val="ka-GE"/>
        </w:rPr>
        <w:t xml:space="preserve">     </w:t>
      </w:r>
      <w:r w:rsidR="000A79C2" w:rsidRPr="00BB59C0">
        <w:rPr>
          <w:lang w:val="ka-GE"/>
        </w:rPr>
        <w:t>თამილა ბარკალაია</w:t>
      </w:r>
    </w:p>
    <w:p w14:paraId="528F35A8" w14:textId="77777777" w:rsidR="007A26D0" w:rsidRPr="00BB59C0" w:rsidRDefault="007A26D0" w:rsidP="007A26D0">
      <w:pPr>
        <w:spacing w:after="0"/>
        <w:jc w:val="both"/>
        <w:rPr>
          <w:b/>
          <w:lang w:val="ka-GE"/>
        </w:rPr>
      </w:pPr>
      <w:r w:rsidRPr="00BB59C0">
        <w:rPr>
          <w:b/>
          <w:lang w:val="ka-GE"/>
        </w:rPr>
        <w:t>ესწრებოდნენ:</w:t>
      </w:r>
      <w:r w:rsidRPr="00BB59C0">
        <w:rPr>
          <w:b/>
          <w:lang w:val="ka-GE"/>
        </w:rPr>
        <w:tab/>
        <w:t xml:space="preserve">  </w:t>
      </w:r>
    </w:p>
    <w:p w14:paraId="5B0A47A5" w14:textId="77777777" w:rsidR="007A26D0" w:rsidRPr="00BB59C0" w:rsidRDefault="007A26D0" w:rsidP="007A26D0">
      <w:pPr>
        <w:spacing w:after="0"/>
        <w:jc w:val="both"/>
        <w:rPr>
          <w:b/>
          <w:lang w:val="ka-GE"/>
        </w:rPr>
      </w:pPr>
    </w:p>
    <w:p w14:paraId="346B6813" w14:textId="77777777" w:rsidR="007A26D0" w:rsidRPr="00BB59C0" w:rsidRDefault="006B1820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BB59C0">
        <w:rPr>
          <w:rFonts w:cs="Sylfaen"/>
          <w:b/>
          <w:bCs/>
          <w:spacing w:val="4"/>
          <w:lang w:val="ka-GE"/>
        </w:rPr>
        <w:t>კომისიის</w:t>
      </w:r>
      <w:r w:rsidRPr="00BB59C0">
        <w:rPr>
          <w:b/>
          <w:lang w:val="ka-GE"/>
        </w:rPr>
        <w:t xml:space="preserve"> </w:t>
      </w:r>
      <w:r w:rsidR="007A26D0" w:rsidRPr="00BB59C0">
        <w:rPr>
          <w:b/>
          <w:lang w:val="ka-GE"/>
        </w:rPr>
        <w:t xml:space="preserve">წევრები:        </w:t>
      </w:r>
      <w:r w:rsidR="007865CE" w:rsidRPr="00BB59C0">
        <w:rPr>
          <w:b/>
          <w:lang w:val="ka-GE"/>
        </w:rPr>
        <w:t xml:space="preserve">    </w:t>
      </w:r>
      <w:r w:rsidR="00391E4F" w:rsidRPr="00BB59C0">
        <w:rPr>
          <w:rFonts w:eastAsia="Times New Roman" w:cs="Sylfaen"/>
          <w:color w:val="000000"/>
          <w:lang w:val="ka-GE"/>
        </w:rPr>
        <w:t>გ.</w:t>
      </w:r>
      <w:r w:rsidR="00391E4F"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BB59C0">
        <w:rPr>
          <w:rFonts w:eastAsia="Times New Roman" w:cs="Sylfaen"/>
          <w:color w:val="000000"/>
          <w:lang w:val="ka-GE"/>
        </w:rPr>
        <w:t>კაკაურიძე; ლ.</w:t>
      </w:r>
      <w:r w:rsidR="00391E4F"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BB59C0">
        <w:rPr>
          <w:rFonts w:eastAsia="Times New Roman" w:cs="Sylfaen"/>
          <w:color w:val="000000"/>
          <w:lang w:val="ka-GE"/>
        </w:rPr>
        <w:t>დგებუაძე; ნ.</w:t>
      </w:r>
      <w:r w:rsidR="00391E4F"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BB59C0">
        <w:rPr>
          <w:rFonts w:eastAsia="Times New Roman" w:cs="Sylfaen"/>
          <w:color w:val="000000"/>
          <w:lang w:val="ka-GE"/>
        </w:rPr>
        <w:t>ჩანადირი; თ.</w:t>
      </w:r>
      <w:r w:rsidR="00391E4F"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BB59C0">
        <w:rPr>
          <w:rFonts w:eastAsia="Times New Roman" w:cs="Sylfaen"/>
          <w:color w:val="000000"/>
          <w:lang w:val="ka-GE"/>
        </w:rPr>
        <w:t>კალანდაძე;</w:t>
      </w:r>
    </w:p>
    <w:p w14:paraId="1784604B" w14:textId="38F5A239" w:rsidR="006B1820" w:rsidRPr="00BB59C0" w:rsidRDefault="00391E4F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BB59C0">
        <w:rPr>
          <w:rFonts w:eastAsia="Times New Roman" w:cs="Sylfaen"/>
          <w:color w:val="000000"/>
          <w:lang w:val="ka-GE"/>
        </w:rPr>
        <w:t xml:space="preserve">                         </w:t>
      </w:r>
      <w:r w:rsidR="006B1820" w:rsidRPr="00BB59C0">
        <w:rPr>
          <w:rFonts w:eastAsia="Times New Roman" w:cs="Sylfaen"/>
          <w:color w:val="000000"/>
          <w:lang w:val="ka-GE"/>
        </w:rPr>
        <w:t xml:space="preserve">                   </w:t>
      </w:r>
      <w:r w:rsidR="00124EB5" w:rsidRPr="00BB59C0">
        <w:rPr>
          <w:rFonts w:eastAsia="Times New Roman" w:cs="Sylfaen"/>
          <w:color w:val="000000"/>
          <w:lang w:val="ka-GE"/>
        </w:rPr>
        <w:t xml:space="preserve">  </w:t>
      </w:r>
      <w:r w:rsidR="00CF65D3" w:rsidRPr="00BB59C0">
        <w:rPr>
          <w:rFonts w:eastAsia="Times New Roman" w:cs="Sylfaen"/>
          <w:color w:val="000000"/>
          <w:lang w:val="ka-GE"/>
        </w:rPr>
        <w:t xml:space="preserve">   </w:t>
      </w:r>
      <w:r w:rsidRPr="00BB59C0">
        <w:rPr>
          <w:rFonts w:eastAsia="Times New Roman" w:cs="Sylfaen"/>
          <w:color w:val="000000"/>
          <w:lang w:val="ka-GE"/>
        </w:rPr>
        <w:t>დ.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BB59C0">
        <w:rPr>
          <w:rFonts w:eastAsia="Times New Roman" w:cs="Sylfaen"/>
          <w:color w:val="000000"/>
          <w:lang w:val="ka-GE"/>
        </w:rPr>
        <w:t>მეტრ</w:t>
      </w:r>
      <w:r w:rsidR="00FF5ED2" w:rsidRPr="00BB59C0">
        <w:rPr>
          <w:rFonts w:eastAsia="Times New Roman" w:cs="Sylfaen"/>
          <w:color w:val="000000"/>
          <w:lang w:val="ka-GE"/>
        </w:rPr>
        <w:t>ე</w:t>
      </w:r>
      <w:r w:rsidRPr="00BB59C0">
        <w:rPr>
          <w:rFonts w:eastAsia="Times New Roman" w:cs="Sylfaen"/>
          <w:color w:val="000000"/>
          <w:lang w:val="ka-GE"/>
        </w:rPr>
        <w:t>ვ</w:t>
      </w:r>
      <w:r w:rsidR="00FF5ED2" w:rsidRPr="00BB59C0">
        <w:rPr>
          <w:rFonts w:eastAsia="Times New Roman" w:cs="Sylfaen"/>
          <w:color w:val="000000"/>
          <w:lang w:val="ka-GE"/>
        </w:rPr>
        <w:t>ე</w:t>
      </w:r>
      <w:r w:rsidRPr="00BB59C0">
        <w:rPr>
          <w:rFonts w:eastAsia="Times New Roman" w:cs="Sylfaen"/>
          <w:color w:val="000000"/>
          <w:lang w:val="ka-GE"/>
        </w:rPr>
        <w:t>ლი; ე.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BB59C0">
        <w:rPr>
          <w:rFonts w:eastAsia="Times New Roman" w:cs="Sylfaen"/>
          <w:color w:val="000000"/>
          <w:lang w:val="ka-GE"/>
        </w:rPr>
        <w:t>მიქაბაძე; ზ.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 </w:t>
      </w:r>
      <w:r w:rsidRPr="00BB59C0">
        <w:rPr>
          <w:rFonts w:eastAsia="Times New Roman" w:cs="Sylfaen"/>
          <w:color w:val="000000"/>
          <w:lang w:val="ka-GE"/>
        </w:rPr>
        <w:t>სანიკიძე; გ.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BB59C0">
        <w:rPr>
          <w:rFonts w:eastAsia="Times New Roman" w:cs="Sylfaen"/>
          <w:color w:val="000000"/>
          <w:lang w:val="ka-GE"/>
        </w:rPr>
        <w:t>ჭავჭავაძე</w:t>
      </w:r>
      <w:r w:rsidR="006B1820" w:rsidRPr="00BB59C0">
        <w:rPr>
          <w:rFonts w:eastAsia="Times New Roman" w:cs="Sylfaen"/>
          <w:color w:val="000000"/>
          <w:lang w:val="ka-GE"/>
        </w:rPr>
        <w:t>;</w:t>
      </w:r>
    </w:p>
    <w:p w14:paraId="4C6EEA59" w14:textId="32BB88D5" w:rsidR="006B1820" w:rsidRPr="00BB59C0" w:rsidRDefault="006B1820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BB59C0">
        <w:rPr>
          <w:rFonts w:eastAsia="Times New Roman" w:cs="Sylfaen"/>
          <w:color w:val="000000"/>
          <w:lang w:val="ka-GE"/>
        </w:rPr>
        <w:t xml:space="preserve">                                            </w:t>
      </w:r>
      <w:r w:rsidR="00124EB5" w:rsidRPr="00BB59C0">
        <w:rPr>
          <w:rFonts w:eastAsia="Times New Roman" w:cs="Sylfaen"/>
          <w:color w:val="000000"/>
          <w:lang w:val="ka-GE"/>
        </w:rPr>
        <w:t xml:space="preserve">   </w:t>
      </w:r>
      <w:r w:rsidR="00C80755" w:rsidRPr="00BB59C0">
        <w:rPr>
          <w:rFonts w:eastAsia="Times New Roman" w:cs="Sylfaen"/>
          <w:color w:val="000000"/>
          <w:lang w:val="ka-GE"/>
        </w:rPr>
        <w:t xml:space="preserve">  </w:t>
      </w:r>
      <w:r w:rsidRPr="00BB59C0">
        <w:rPr>
          <w:rFonts w:eastAsia="Times New Roman" w:cs="Sylfaen"/>
          <w:color w:val="000000"/>
          <w:lang w:val="ka-GE"/>
        </w:rPr>
        <w:t>გ</w:t>
      </w:r>
      <w:r w:rsidR="00FF5ED2" w:rsidRPr="00BB59C0">
        <w:rPr>
          <w:rFonts w:eastAsia="Times New Roman" w:cs="Sylfaen"/>
          <w:color w:val="000000"/>
          <w:lang w:val="ka-GE"/>
        </w:rPr>
        <w:t>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BB59C0">
        <w:rPr>
          <w:rFonts w:eastAsia="Times New Roman" w:cs="Sylfaen"/>
          <w:color w:val="000000"/>
          <w:lang w:val="ka-GE"/>
        </w:rPr>
        <w:t xml:space="preserve">ჩიღოშვილი </w:t>
      </w:r>
    </w:p>
    <w:p w14:paraId="56212EA6" w14:textId="77777777" w:rsidR="00E12A14" w:rsidRPr="00BB59C0" w:rsidRDefault="00E12A14" w:rsidP="006B1820">
      <w:pPr>
        <w:spacing w:after="0"/>
        <w:jc w:val="both"/>
        <w:rPr>
          <w:rFonts w:eastAsia="Times New Roman" w:cs="Sylfaen"/>
          <w:color w:val="000000"/>
          <w:lang w:val="ka-GE"/>
        </w:rPr>
      </w:pPr>
    </w:p>
    <w:p w14:paraId="520779BC" w14:textId="77777777" w:rsidR="00124EB5" w:rsidRPr="00BB59C0" w:rsidRDefault="00B04E99" w:rsidP="00B04E99">
      <w:pPr>
        <w:spacing w:after="0"/>
        <w:jc w:val="both"/>
        <w:rPr>
          <w:rFonts w:eastAsia="Times New Roman" w:cs="Sylfaen"/>
          <w:b/>
          <w:color w:val="000000"/>
          <w:lang w:val="ka-GE"/>
        </w:rPr>
      </w:pPr>
      <w:r w:rsidRPr="00BB59C0">
        <w:rPr>
          <w:rFonts w:eastAsia="Times New Roman" w:cs="Sylfaen"/>
          <w:b/>
          <w:color w:val="000000"/>
          <w:lang w:val="ka-GE"/>
        </w:rPr>
        <w:t xml:space="preserve">სამუშაო ჯგუფის </w:t>
      </w:r>
      <w:r w:rsidR="00124EB5" w:rsidRPr="00BB59C0">
        <w:rPr>
          <w:rFonts w:eastAsia="Times New Roman" w:cs="Sylfaen"/>
          <w:b/>
          <w:color w:val="000000"/>
          <w:lang w:val="ka-GE"/>
        </w:rPr>
        <w:t xml:space="preserve">              </w:t>
      </w:r>
      <w:r w:rsidR="00124EB5" w:rsidRPr="00BB59C0">
        <w:rPr>
          <w:rFonts w:eastAsia="Times New Roman" w:cs="Sylfaen"/>
          <w:color w:val="000000"/>
          <w:lang w:val="ka-GE"/>
        </w:rPr>
        <w:t>ნ. ველთაური</w:t>
      </w:r>
    </w:p>
    <w:p w14:paraId="03D5FC90" w14:textId="77777777" w:rsidR="00E12A14" w:rsidRPr="00BB59C0" w:rsidRDefault="00B04E99" w:rsidP="00B04E99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BB59C0">
        <w:rPr>
          <w:rFonts w:eastAsia="Times New Roman" w:cs="Sylfaen"/>
          <w:b/>
          <w:color w:val="000000"/>
          <w:lang w:val="ka-GE"/>
        </w:rPr>
        <w:t>სამდივნო:</w:t>
      </w:r>
      <w:r w:rsidR="00E12A14" w:rsidRPr="00BB59C0">
        <w:rPr>
          <w:rFonts w:eastAsia="Times New Roman" w:cs="Sylfaen"/>
          <w:b/>
          <w:color w:val="000000"/>
          <w:lang w:val="ka-GE"/>
        </w:rPr>
        <w:t xml:space="preserve">          </w:t>
      </w:r>
    </w:p>
    <w:p w14:paraId="4346DCEE" w14:textId="77777777" w:rsidR="00391E4F" w:rsidRPr="00BB59C0" w:rsidRDefault="00391E4F" w:rsidP="007A26D0">
      <w:pPr>
        <w:spacing w:after="0"/>
        <w:jc w:val="both"/>
        <w:rPr>
          <w:b/>
          <w:color w:val="000000" w:themeColor="text1"/>
          <w:lang w:val="ka-GE"/>
        </w:rPr>
      </w:pPr>
    </w:p>
    <w:p w14:paraId="76116F22" w14:textId="21D87C2C" w:rsidR="005346DA" w:rsidRPr="00BB59C0" w:rsidRDefault="005346DA" w:rsidP="002E4500">
      <w:pPr>
        <w:spacing w:after="0"/>
        <w:rPr>
          <w:lang w:val="ka-GE"/>
        </w:rPr>
      </w:pPr>
      <w:r w:rsidRPr="00BB59C0">
        <w:rPr>
          <w:b/>
          <w:lang w:val="ka-GE"/>
        </w:rPr>
        <w:t xml:space="preserve">კომისიის </w:t>
      </w:r>
      <w:r w:rsidR="00FF5ED2" w:rsidRPr="00BB59C0">
        <w:rPr>
          <w:b/>
          <w:lang w:val="ka-GE"/>
        </w:rPr>
        <w:t xml:space="preserve">სამდივნო:           </w:t>
      </w:r>
      <w:r w:rsidR="00AB0A9C" w:rsidRPr="00BB59C0">
        <w:rPr>
          <w:b/>
          <w:lang w:val="ka-GE"/>
        </w:rPr>
        <w:t xml:space="preserve">     </w:t>
      </w:r>
      <w:r w:rsidR="002E4500" w:rsidRPr="00BB59C0">
        <w:rPr>
          <w:lang w:val="ka-GE"/>
        </w:rPr>
        <w:t xml:space="preserve">ლ. კლიმიაშვილი;  თ. გვარამაძე </w:t>
      </w:r>
    </w:p>
    <w:p w14:paraId="15E16749" w14:textId="77777777" w:rsidR="00ED288A" w:rsidRPr="00BB59C0" w:rsidRDefault="00ED288A" w:rsidP="00391E4F">
      <w:pPr>
        <w:spacing w:after="0"/>
        <w:jc w:val="both"/>
        <w:rPr>
          <w:lang w:val="ka-GE"/>
        </w:rPr>
      </w:pPr>
    </w:p>
    <w:p w14:paraId="03441FC9" w14:textId="77777777" w:rsidR="00391E4F" w:rsidRPr="00BB59C0" w:rsidRDefault="005346DA" w:rsidP="004327A9">
      <w:pPr>
        <w:spacing w:after="0"/>
        <w:rPr>
          <w:b/>
          <w:color w:val="000000" w:themeColor="text1"/>
          <w:lang w:val="ka-GE"/>
        </w:rPr>
      </w:pPr>
      <w:r w:rsidRPr="00BB59C0">
        <w:rPr>
          <w:lang w:val="ka-GE"/>
        </w:rPr>
        <w:t xml:space="preserve">                            </w:t>
      </w:r>
    </w:p>
    <w:p w14:paraId="57392512" w14:textId="77777777" w:rsidR="0060282A" w:rsidRPr="00BB59C0" w:rsidRDefault="00E12A14" w:rsidP="00E12A14">
      <w:pPr>
        <w:jc w:val="both"/>
        <w:rPr>
          <w:rFonts w:cs="Sylfaen"/>
          <w:bCs/>
          <w:spacing w:val="4"/>
        </w:rPr>
      </w:pPr>
      <w:r w:rsidRPr="00BB59C0">
        <w:rPr>
          <w:rFonts w:cs="Sylfaen"/>
          <w:b/>
          <w:bCs/>
          <w:spacing w:val="4"/>
          <w:lang w:val="ka-GE"/>
        </w:rPr>
        <w:t>კომისიის შეხვედრის მიზანი</w:t>
      </w:r>
      <w:r w:rsidRPr="00BB59C0">
        <w:rPr>
          <w:rFonts w:cs="Sylfaen"/>
          <w:bCs/>
          <w:spacing w:val="4"/>
          <w:lang w:val="ka-GE"/>
        </w:rPr>
        <w:t xml:space="preserve"> - 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შესახებ“</w:t>
      </w:r>
      <w:r w:rsidR="00136C30" w:rsidRPr="00BB59C0">
        <w:rPr>
          <w:rFonts w:cs="Sylfaen"/>
          <w:bCs/>
          <w:spacing w:val="4"/>
          <w:lang w:val="ka-GE"/>
        </w:rPr>
        <w:t xml:space="preserve"> (შემდგომში პროგრამა)</w:t>
      </w:r>
      <w:r w:rsidRPr="00BB59C0">
        <w:rPr>
          <w:rFonts w:cs="Sylfaen"/>
          <w:bCs/>
          <w:spacing w:val="4"/>
          <w:lang w:val="ka-GE"/>
        </w:rPr>
        <w:t xml:space="preserve"> საქართველოს მთავრობის 2020 წლის 4 მაისის N286 დადგენილებით დამტკიცებული </w:t>
      </w:r>
      <w:r w:rsidRPr="00BB59C0">
        <w:rPr>
          <w:rFonts w:cs="Sylfaen"/>
          <w:lang w:val="ka-GE"/>
        </w:rPr>
        <w:t xml:space="preserve">პროგრამის მე-2 მუხლის პირველი პუნქტის „ვ“ ქვეპუნქტით გათვალისწინებული პირებისათვის კომპენსაციის დანიშვნის თაობაზე </w:t>
      </w:r>
      <w:r w:rsidRPr="00BB59C0">
        <w:rPr>
          <w:rFonts w:cs="Sylfaen"/>
          <w:bCs/>
          <w:spacing w:val="4"/>
          <w:lang w:val="ka-GE"/>
        </w:rPr>
        <w:t>გადაწყვეტილების მიღება.</w:t>
      </w:r>
    </w:p>
    <w:p w14:paraId="06285EDF" w14:textId="77777777" w:rsidR="0060282A" w:rsidRPr="00BB59C0" w:rsidRDefault="0060282A" w:rsidP="00E12A14">
      <w:pPr>
        <w:jc w:val="both"/>
        <w:rPr>
          <w:rFonts w:cs="Sylfaen"/>
          <w:bCs/>
          <w:spacing w:val="4"/>
        </w:rPr>
      </w:pPr>
    </w:p>
    <w:p w14:paraId="67840156" w14:textId="4650004D" w:rsidR="00E12A14" w:rsidRPr="00BB59C0" w:rsidRDefault="00E12A14" w:rsidP="00E12A14">
      <w:pPr>
        <w:jc w:val="both"/>
        <w:rPr>
          <w:rFonts w:cs="Sylfaen"/>
          <w:bCs/>
          <w:spacing w:val="4"/>
          <w:lang w:val="ka-GE"/>
        </w:rPr>
      </w:pPr>
      <w:r w:rsidRPr="00BB59C0">
        <w:rPr>
          <w:rFonts w:cs="Sylfaen"/>
          <w:bCs/>
          <w:spacing w:val="4"/>
          <w:lang w:val="ka-GE"/>
        </w:rPr>
        <w:lastRenderedPageBreak/>
        <w:t xml:space="preserve">  </w:t>
      </w:r>
    </w:p>
    <w:p w14:paraId="47F1DF00" w14:textId="77777777" w:rsidR="0099286B" w:rsidRPr="00BB59C0" w:rsidRDefault="0099286B" w:rsidP="0099286B">
      <w:pPr>
        <w:jc w:val="both"/>
        <w:rPr>
          <w:rFonts w:eastAsia="Sylfaen" w:cs="Arial"/>
          <w:lang w:val="ka-GE"/>
        </w:rPr>
      </w:pPr>
      <w:r w:rsidRPr="00BB59C0">
        <w:rPr>
          <w:b/>
          <w:lang w:val="ka-GE"/>
        </w:rPr>
        <w:t xml:space="preserve">განსახილველი საკითხი -  </w:t>
      </w:r>
      <w:r w:rsidRPr="00BB59C0">
        <w:rPr>
          <w:lang w:val="ka-GE"/>
        </w:rPr>
        <w:t xml:space="preserve">პორტალზე დარეგისტრირებულ პირთა  განაცხადებების განხილვა  155 830  დან – 170 446 -ს ჩათვლით. სამუშაო ჯგუფის მიერ   მინიჭებული სტატუსების </w:t>
      </w:r>
      <w:r w:rsidRPr="00BB59C0">
        <w:rPr>
          <w:rFonts w:eastAsia="Sylfaen" w:cs="Arial"/>
          <w:lang w:val="ka-GE"/>
        </w:rPr>
        <w:t xml:space="preserve"> (დადებითი, უარყოფითი და განსახილველი) მიხედვით. </w:t>
      </w:r>
    </w:p>
    <w:p w14:paraId="2504D4AD" w14:textId="77777777" w:rsidR="0099286B" w:rsidRPr="00BB59C0" w:rsidRDefault="0099286B" w:rsidP="0099286B">
      <w:pPr>
        <w:jc w:val="both"/>
        <w:rPr>
          <w:rFonts w:eastAsia="Sylfaen" w:cs="Arial"/>
          <w:lang w:val="ka-GE"/>
        </w:rPr>
      </w:pPr>
      <w:r w:rsidRPr="00BB59C0">
        <w:rPr>
          <w:rFonts w:eastAsia="Sylfaen" w:cs="Arial"/>
          <w:lang w:val="ka-GE"/>
        </w:rPr>
        <w:t>14 616  რეგისტრირებული პირი ჩაიშალა შემდეგი სტატუსებით, ესენია:</w:t>
      </w:r>
    </w:p>
    <w:p w14:paraId="455FAF56" w14:textId="77777777" w:rsidR="0099286B" w:rsidRPr="00BB59C0" w:rsidRDefault="0099286B" w:rsidP="0099286B">
      <w:pPr>
        <w:pStyle w:val="ListParagraph"/>
        <w:numPr>
          <w:ilvl w:val="0"/>
          <w:numId w:val="12"/>
        </w:numPr>
        <w:jc w:val="both"/>
        <w:rPr>
          <w:rFonts w:eastAsia="Sylfaen" w:cs="Arial"/>
          <w:lang w:val="ka-GE"/>
        </w:rPr>
      </w:pPr>
      <w:r w:rsidRPr="00BB59C0">
        <w:rPr>
          <w:rFonts w:eastAsia="Sylfaen" w:cs="Arial"/>
          <w:lang w:val="ka-GE"/>
        </w:rPr>
        <w:t xml:space="preserve">არაკომისიური </w:t>
      </w:r>
      <w:r w:rsidRPr="00BB59C0">
        <w:rPr>
          <w:rFonts w:eastAsia="Sylfaen" w:cs="Arial"/>
        </w:rPr>
        <w:t xml:space="preserve"> 2 563 </w:t>
      </w:r>
      <w:r w:rsidRPr="00BB59C0">
        <w:rPr>
          <w:rFonts w:eastAsia="Sylfaen" w:cs="Arial"/>
          <w:lang w:val="ka-GE"/>
        </w:rPr>
        <w:t>(დანართი 1)</w:t>
      </w:r>
    </w:p>
    <w:p w14:paraId="02D662D1" w14:textId="77777777" w:rsidR="0099286B" w:rsidRPr="00BB59C0" w:rsidRDefault="0099286B" w:rsidP="0099286B">
      <w:pPr>
        <w:pStyle w:val="ListParagraph"/>
        <w:numPr>
          <w:ilvl w:val="0"/>
          <w:numId w:val="12"/>
        </w:numPr>
        <w:jc w:val="both"/>
        <w:rPr>
          <w:rFonts w:eastAsia="Sylfaen" w:cs="Arial"/>
          <w:b/>
          <w:lang w:val="ka-GE"/>
        </w:rPr>
      </w:pPr>
      <w:r w:rsidRPr="00BB59C0">
        <w:rPr>
          <w:rFonts w:eastAsia="Sylfaen" w:cs="Arial"/>
          <w:b/>
          <w:lang w:val="ka-GE"/>
        </w:rPr>
        <w:t xml:space="preserve">კომისიური - </w:t>
      </w:r>
      <w:r w:rsidRPr="00BB59C0">
        <w:rPr>
          <w:rFonts w:eastAsia="Sylfaen" w:cs="Arial"/>
          <w:b/>
        </w:rPr>
        <w:t xml:space="preserve"> 12 053</w:t>
      </w:r>
      <w:r w:rsidRPr="00BB59C0">
        <w:rPr>
          <w:rFonts w:eastAsia="Sylfaen" w:cs="Arial"/>
          <w:b/>
          <w:lang w:val="ka-GE"/>
        </w:rPr>
        <w:t xml:space="preserve"> (დანართი 2)</w:t>
      </w:r>
    </w:p>
    <w:p w14:paraId="7599A6F7" w14:textId="77777777" w:rsidR="0099286B" w:rsidRPr="00BB59C0" w:rsidRDefault="0099286B" w:rsidP="0099286B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 w:rsidRPr="00BB59C0">
        <w:rPr>
          <w:rFonts w:eastAsia="Sylfaen" w:cs="Arial"/>
          <w:lang w:val="ka-GE"/>
        </w:rPr>
        <w:t>უარყოფითი - 962</w:t>
      </w:r>
    </w:p>
    <w:p w14:paraId="22A75708" w14:textId="77777777" w:rsidR="0099286B" w:rsidRPr="00BB59C0" w:rsidRDefault="0099286B" w:rsidP="0099286B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 w:rsidRPr="00BB59C0">
        <w:rPr>
          <w:rFonts w:eastAsia="Sylfaen" w:cs="Arial"/>
          <w:lang w:val="ka-GE"/>
        </w:rPr>
        <w:t xml:space="preserve"> განსახილველი - </w:t>
      </w:r>
      <w:r w:rsidRPr="00BB59C0">
        <w:rPr>
          <w:rFonts w:eastAsia="Sylfaen" w:cs="Arial"/>
        </w:rPr>
        <w:t>3</w:t>
      </w:r>
    </w:p>
    <w:p w14:paraId="08C29DB5" w14:textId="77777777" w:rsidR="0099286B" w:rsidRPr="00BB59C0" w:rsidRDefault="0099286B" w:rsidP="0099286B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 w:rsidRPr="00BB59C0">
        <w:rPr>
          <w:rFonts w:eastAsia="Sylfaen" w:cs="Arial"/>
          <w:lang w:val="ka-GE"/>
        </w:rPr>
        <w:t xml:space="preserve">დადებითი - </w:t>
      </w:r>
      <w:r w:rsidRPr="00BB59C0">
        <w:rPr>
          <w:rFonts w:eastAsia="Sylfaen" w:cs="Arial"/>
        </w:rPr>
        <w:t>2 664</w:t>
      </w:r>
    </w:p>
    <w:p w14:paraId="2D28ED64" w14:textId="77777777" w:rsidR="0099286B" w:rsidRPr="00BB59C0" w:rsidRDefault="0099286B" w:rsidP="0099286B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 w:rsidRPr="00BB59C0">
        <w:rPr>
          <w:rFonts w:eastAsia="Sylfaen" w:cs="Arial"/>
          <w:lang w:val="ka-GE"/>
        </w:rPr>
        <w:t>დასაზუსტებელი - 4 972</w:t>
      </w:r>
    </w:p>
    <w:p w14:paraId="1627D77E" w14:textId="77777777" w:rsidR="0099286B" w:rsidRPr="00BB59C0" w:rsidRDefault="0099286B" w:rsidP="0099286B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 w:rsidRPr="00BB59C0">
        <w:rPr>
          <w:rFonts w:eastAsia="Sylfaen" w:cs="Arial"/>
          <w:lang w:val="ka-GE"/>
        </w:rPr>
        <w:t>აქტიური - 3 452</w:t>
      </w:r>
    </w:p>
    <w:p w14:paraId="1182BF2A" w14:textId="77777777" w:rsidR="0099286B" w:rsidRPr="00BB59C0" w:rsidRDefault="0099286B" w:rsidP="0099286B">
      <w:pPr>
        <w:pStyle w:val="ListParagraph"/>
        <w:ind w:left="1140"/>
        <w:jc w:val="both"/>
        <w:rPr>
          <w:rFonts w:eastAsia="Sylfaen" w:cs="Arial"/>
          <w:lang w:val="ka-GE"/>
        </w:rPr>
      </w:pPr>
    </w:p>
    <w:p w14:paraId="5FEC5F2F" w14:textId="77777777" w:rsidR="0099286B" w:rsidRPr="00BB59C0" w:rsidRDefault="0099286B" w:rsidP="0099286B">
      <w:pPr>
        <w:pStyle w:val="ListParagraph"/>
        <w:numPr>
          <w:ilvl w:val="0"/>
          <w:numId w:val="19"/>
        </w:numPr>
        <w:jc w:val="both"/>
        <w:rPr>
          <w:rFonts w:eastAsia="Sylfaen" w:cs="Arial"/>
          <w:lang w:val="ka-GE"/>
        </w:rPr>
      </w:pPr>
      <w:r w:rsidRPr="00BB59C0">
        <w:rPr>
          <w:rFonts w:eastAsia="Sylfaen" w:cs="Arial"/>
          <w:lang w:val="ka-GE"/>
        </w:rPr>
        <w:t xml:space="preserve">დადგენილებაში ცვლილების შეტანის შემდგომ დასაზუსტებელი საკითხები. </w:t>
      </w:r>
    </w:p>
    <w:p w14:paraId="2D82A32E" w14:textId="77777777" w:rsidR="00E83BD7" w:rsidRPr="00BB59C0" w:rsidRDefault="00E83BD7" w:rsidP="00E83BD7">
      <w:pPr>
        <w:spacing w:after="0"/>
        <w:jc w:val="both"/>
        <w:rPr>
          <w:rFonts w:eastAsia="Sylfaen" w:cs="Arial"/>
        </w:rPr>
      </w:pPr>
    </w:p>
    <w:p w14:paraId="0E03A0CE" w14:textId="6210B1C7" w:rsidR="005F508E" w:rsidRPr="00BB59C0" w:rsidRDefault="002B2B09" w:rsidP="002B2B09">
      <w:pPr>
        <w:spacing w:after="0"/>
        <w:jc w:val="both"/>
        <w:rPr>
          <w:rFonts w:eastAsia="Sylfaen" w:cs="Arial"/>
          <w:lang w:val="ka-GE"/>
        </w:rPr>
      </w:pPr>
      <w:r w:rsidRPr="00BB59C0">
        <w:rPr>
          <w:b/>
          <w:color w:val="000000" w:themeColor="text1"/>
          <w:lang w:val="ka-GE"/>
        </w:rPr>
        <w:t xml:space="preserve">მომხსენებელი, ნინო ველთაური - </w:t>
      </w:r>
      <w:r w:rsidR="0064770B" w:rsidRPr="00BB59C0">
        <w:rPr>
          <w:rFonts w:eastAsia="Sylfaen" w:cs="Arial"/>
          <w:lang w:val="ka-GE"/>
        </w:rPr>
        <w:t>კომისიის სხდომა გახსნა ნ. ველთაურმა</w:t>
      </w:r>
      <w:r w:rsidR="000B6AF1" w:rsidRPr="00BB59C0">
        <w:rPr>
          <w:rFonts w:eastAsia="Sylfaen" w:cs="Arial"/>
          <w:lang w:val="ka-GE"/>
        </w:rPr>
        <w:t xml:space="preserve"> და</w:t>
      </w:r>
      <w:r w:rsidR="0064770B" w:rsidRPr="00BB59C0">
        <w:rPr>
          <w:rFonts w:eastAsia="Sylfaen" w:cs="Arial"/>
          <w:lang w:val="ka-GE"/>
        </w:rPr>
        <w:t xml:space="preserve"> კომისიას მიაწოდა</w:t>
      </w:r>
      <w:r w:rsidR="00844309" w:rsidRPr="00BB59C0">
        <w:rPr>
          <w:rFonts w:eastAsia="Sylfaen" w:cs="Arial"/>
          <w:lang w:val="ka-GE"/>
        </w:rPr>
        <w:t xml:space="preserve"> </w:t>
      </w:r>
      <w:r w:rsidR="000B6AF1" w:rsidRPr="00BB59C0">
        <w:rPr>
          <w:rFonts w:eastAsia="Sylfaen" w:cs="Arial"/>
          <w:lang w:val="ka-GE"/>
        </w:rPr>
        <w:t xml:space="preserve">სტატისტიკური ინფორმაცია </w:t>
      </w:r>
      <w:r w:rsidR="00844309" w:rsidRPr="00BB59C0">
        <w:rPr>
          <w:rFonts w:eastAsia="Sylfaen" w:cs="Arial"/>
          <w:lang w:val="ka-GE"/>
        </w:rPr>
        <w:t>კომპე</w:t>
      </w:r>
      <w:r w:rsidR="00086744">
        <w:rPr>
          <w:rFonts w:eastAsia="Sylfaen" w:cs="Arial"/>
          <w:lang w:val="ka-GE"/>
        </w:rPr>
        <w:t>ნ</w:t>
      </w:r>
      <w:r w:rsidR="00844309" w:rsidRPr="00BB59C0">
        <w:rPr>
          <w:rFonts w:eastAsia="Sylfaen" w:cs="Arial"/>
          <w:lang w:val="ka-GE"/>
        </w:rPr>
        <w:t>საციის გაცემის თაობაზე</w:t>
      </w:r>
      <w:r w:rsidR="000B6AF1" w:rsidRPr="00BB59C0">
        <w:rPr>
          <w:rFonts w:eastAsia="Sylfaen" w:cs="Arial"/>
          <w:lang w:val="ka-GE"/>
        </w:rPr>
        <w:t>.</w:t>
      </w:r>
      <w:r w:rsidR="0064770B" w:rsidRPr="00BB59C0">
        <w:rPr>
          <w:rFonts w:eastAsia="Sylfaen" w:cs="Arial"/>
          <w:lang w:val="ka-GE"/>
        </w:rPr>
        <w:t xml:space="preserve"> ასევე აღნიშნა</w:t>
      </w:r>
      <w:r w:rsidR="00F21C70">
        <w:rPr>
          <w:rFonts w:eastAsia="Sylfaen" w:cs="Arial"/>
          <w:lang w:val="ka-GE"/>
        </w:rPr>
        <w:t>,</w:t>
      </w:r>
      <w:r w:rsidR="0064770B" w:rsidRPr="00BB59C0">
        <w:rPr>
          <w:rFonts w:eastAsia="Sylfaen" w:cs="Arial"/>
          <w:lang w:val="ka-GE"/>
        </w:rPr>
        <w:t xml:space="preserve"> რომრეგისტრირებული </w:t>
      </w:r>
      <w:r w:rsidR="000B6AF1" w:rsidRPr="00BB59C0">
        <w:rPr>
          <w:rFonts w:eastAsia="Sylfaen" w:cs="Arial"/>
          <w:lang w:val="ka-GE"/>
        </w:rPr>
        <w:t>თ</w:t>
      </w:r>
      <w:r w:rsidR="0064770B" w:rsidRPr="00BB59C0">
        <w:rPr>
          <w:rFonts w:eastAsia="Sylfaen" w:cs="Arial"/>
          <w:lang w:val="ka-GE"/>
        </w:rPr>
        <w:t>ვითდასაქმებულების რაოდენობის მაჩვენებელი გაიზარდა საზღვარგარეთ თვითდასა</w:t>
      </w:r>
      <w:r w:rsidR="000B6AF1" w:rsidRPr="00BB59C0">
        <w:rPr>
          <w:rFonts w:eastAsia="Sylfaen" w:cs="Arial"/>
          <w:lang w:val="ka-GE"/>
        </w:rPr>
        <w:t>ქ</w:t>
      </w:r>
      <w:r w:rsidR="0064770B" w:rsidRPr="00BB59C0">
        <w:rPr>
          <w:rFonts w:eastAsia="Sylfaen" w:cs="Arial"/>
          <w:lang w:val="ka-GE"/>
        </w:rPr>
        <w:t>მებულების რეგისტრა</w:t>
      </w:r>
      <w:r w:rsidR="00FE611D" w:rsidRPr="00BB59C0">
        <w:rPr>
          <w:rFonts w:eastAsia="Sylfaen" w:cs="Arial"/>
          <w:lang w:val="ka-GE"/>
        </w:rPr>
        <w:t>ც</w:t>
      </w:r>
      <w:r w:rsidR="0064770B" w:rsidRPr="00BB59C0">
        <w:rPr>
          <w:rFonts w:eastAsia="Sylfaen" w:cs="Arial"/>
          <w:lang w:val="ka-GE"/>
        </w:rPr>
        <w:t>იის ხარჯზე</w:t>
      </w:r>
      <w:r w:rsidR="005F00B3" w:rsidRPr="00BB59C0">
        <w:rPr>
          <w:rFonts w:eastAsia="Sylfaen" w:cs="Arial"/>
          <w:lang w:val="ka-GE"/>
        </w:rPr>
        <w:t xml:space="preserve">.   </w:t>
      </w:r>
    </w:p>
    <w:p w14:paraId="3C3CC904" w14:textId="77777777" w:rsidR="005F508E" w:rsidRPr="00BB59C0" w:rsidRDefault="005F508E" w:rsidP="002B2B09">
      <w:pPr>
        <w:spacing w:after="0"/>
        <w:jc w:val="both"/>
        <w:rPr>
          <w:rFonts w:eastAsia="Sylfaen" w:cs="Arial"/>
          <w:lang w:val="ka-GE"/>
        </w:rPr>
      </w:pPr>
    </w:p>
    <w:p w14:paraId="28510F8C" w14:textId="1F72AE97" w:rsidR="00F22CE3" w:rsidRPr="00BB59C0" w:rsidRDefault="005F508E" w:rsidP="002B2B09">
      <w:pPr>
        <w:spacing w:after="0"/>
        <w:jc w:val="both"/>
        <w:rPr>
          <w:rFonts w:eastAsia="Sylfaen" w:cs="Arial"/>
          <w:lang w:val="ka-GE"/>
        </w:rPr>
      </w:pPr>
      <w:r w:rsidRPr="00BB59C0">
        <w:rPr>
          <w:rFonts w:eastAsia="Sylfaen" w:cs="Arial"/>
          <w:lang w:val="ka-GE"/>
        </w:rPr>
        <w:t xml:space="preserve">მომხსენებელმა </w:t>
      </w:r>
      <w:r w:rsidR="00F21C70">
        <w:rPr>
          <w:rFonts w:eastAsia="Sylfaen" w:cs="Arial"/>
          <w:lang w:val="ka-GE"/>
        </w:rPr>
        <w:t>ხაზი გაუსვა ფაქტს,</w:t>
      </w:r>
      <w:r w:rsidR="00F21C70" w:rsidRPr="00BB59C0">
        <w:rPr>
          <w:rFonts w:eastAsia="Sylfaen" w:cs="Arial"/>
          <w:lang w:val="ka-GE"/>
        </w:rPr>
        <w:t xml:space="preserve"> </w:t>
      </w:r>
      <w:r w:rsidRPr="00BB59C0">
        <w:rPr>
          <w:rFonts w:eastAsia="Sylfaen" w:cs="Arial"/>
          <w:lang w:val="ka-GE"/>
        </w:rPr>
        <w:t xml:space="preserve">რომ 26 ივნისიდან რეგისტრირდებიან ის თვითდასაქმებული პირები, რომლებიც </w:t>
      </w:r>
      <w:r w:rsidR="006D3B97" w:rsidRPr="00BB59C0">
        <w:rPr>
          <w:rFonts w:eastAsia="Sylfaen" w:cs="Arial"/>
          <w:lang w:val="ka-GE"/>
        </w:rPr>
        <w:t>მუშ</w:t>
      </w:r>
      <w:r w:rsidRPr="00BB59C0">
        <w:rPr>
          <w:rFonts w:eastAsia="Sylfaen" w:cs="Arial"/>
          <w:lang w:val="ka-GE"/>
        </w:rPr>
        <w:t xml:space="preserve">აობენ საზღვარგარეთ. </w:t>
      </w:r>
      <w:r w:rsidR="00F22CE3" w:rsidRPr="00BB59C0">
        <w:rPr>
          <w:rFonts w:eastAsia="Sylfaen" w:cs="Arial"/>
          <w:lang w:val="ka-GE"/>
        </w:rPr>
        <w:t xml:space="preserve"> </w:t>
      </w:r>
      <w:r w:rsidR="00F21C70">
        <w:rPr>
          <w:rFonts w:eastAsia="Sylfaen" w:cs="Arial"/>
          <w:lang w:val="ka-GE"/>
        </w:rPr>
        <w:t>კომისიის სხდომის ჩატარების დღის</w:t>
      </w:r>
      <w:r w:rsidR="00F21C70" w:rsidRPr="00BB59C0">
        <w:rPr>
          <w:rFonts w:eastAsia="Sylfaen" w:cs="Arial"/>
          <w:lang w:val="ka-GE"/>
        </w:rPr>
        <w:t xml:space="preserve"> </w:t>
      </w:r>
      <w:r w:rsidR="00F22CE3" w:rsidRPr="00BB59C0">
        <w:rPr>
          <w:rFonts w:eastAsia="Sylfaen" w:cs="Arial"/>
          <w:lang w:val="ka-GE"/>
        </w:rPr>
        <w:t>მდგომარეობით</w:t>
      </w:r>
      <w:r w:rsidR="00F21C70">
        <w:rPr>
          <w:rFonts w:eastAsia="Sylfaen" w:cs="Arial"/>
          <w:lang w:val="ka-GE"/>
        </w:rPr>
        <w:t>,</w:t>
      </w:r>
      <w:r w:rsidR="00F22CE3" w:rsidRPr="00BB59C0">
        <w:rPr>
          <w:rFonts w:eastAsia="Sylfaen" w:cs="Arial"/>
          <w:lang w:val="ka-GE"/>
        </w:rPr>
        <w:t xml:space="preserve"> ბაზა არეგისტრირებს ყველა პირს, რომელთა მონაცემები განიხილება და დაიდენტიფიცირდება დადგენილებით განსაზღვრულ კრიტერიუმებით.  </w:t>
      </w:r>
      <w:r w:rsidR="00F21C70">
        <w:rPr>
          <w:rFonts w:eastAsia="Sylfaen" w:cs="Arial"/>
          <w:lang w:val="ka-GE"/>
        </w:rPr>
        <w:t xml:space="preserve">იმ </w:t>
      </w:r>
      <w:r w:rsidR="00F22CE3" w:rsidRPr="00BB59C0">
        <w:rPr>
          <w:rFonts w:eastAsia="Sylfaen" w:cs="Arial"/>
          <w:lang w:val="ka-GE"/>
        </w:rPr>
        <w:t>პირ</w:t>
      </w:r>
      <w:r w:rsidR="00F21C70">
        <w:rPr>
          <w:rFonts w:eastAsia="Sylfaen" w:cs="Arial"/>
          <w:lang w:val="ka-GE"/>
        </w:rPr>
        <w:t>თა საკითხები</w:t>
      </w:r>
      <w:r w:rsidR="00F22CE3" w:rsidRPr="00BB59C0">
        <w:rPr>
          <w:rFonts w:eastAsia="Sylfaen" w:cs="Arial"/>
          <w:lang w:val="ka-GE"/>
        </w:rPr>
        <w:t>, რომლებიც ვერ დააკმაყოფილებენ დადგენილ კრიტერიუმებს</w:t>
      </w:r>
      <w:r w:rsidR="00F21C70">
        <w:rPr>
          <w:rFonts w:eastAsia="Sylfaen" w:cs="Arial"/>
          <w:lang w:val="ka-GE"/>
        </w:rPr>
        <w:t xml:space="preserve">, </w:t>
      </w:r>
      <w:r w:rsidR="00F22CE3" w:rsidRPr="00BB59C0">
        <w:rPr>
          <w:rFonts w:eastAsia="Sylfaen" w:cs="Arial"/>
          <w:lang w:val="ka-GE"/>
        </w:rPr>
        <w:t>განიხილება კომისიაზე</w:t>
      </w:r>
      <w:r w:rsidR="00F21C70">
        <w:rPr>
          <w:rFonts w:eastAsia="Sylfaen" w:cs="Arial"/>
          <w:lang w:val="ka-GE"/>
        </w:rPr>
        <w:t>.</w:t>
      </w:r>
    </w:p>
    <w:p w14:paraId="68B84E12" w14:textId="084B9DB9" w:rsidR="006D3B97" w:rsidRPr="00BB59C0" w:rsidRDefault="00F21C70" w:rsidP="002B2B09">
      <w:p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მომხსენებელმა </w:t>
      </w:r>
      <w:r w:rsidR="00F22CE3" w:rsidRPr="00BB59C0">
        <w:rPr>
          <w:rFonts w:eastAsia="Sylfaen" w:cs="Arial"/>
          <w:lang w:val="ka-GE"/>
        </w:rPr>
        <w:t xml:space="preserve">კომისიას  აცნობა, </w:t>
      </w:r>
      <w:r w:rsidR="005F508E" w:rsidRPr="00BB59C0">
        <w:rPr>
          <w:rFonts w:eastAsia="Sylfaen" w:cs="Arial"/>
          <w:lang w:val="ka-GE"/>
        </w:rPr>
        <w:t xml:space="preserve"> რომ უახლოეს დღეებში სარეგისტრაციო ბაზაში ჩაირთვება სისტემა, რომლის მეშვეობითაც ვეღარ დარეგისტრირდებიან ის პირები, რომლებიც ვერ აკმაყოფილებენ დადგენილ</w:t>
      </w:r>
      <w:r w:rsidR="006D3B97" w:rsidRPr="00BB59C0">
        <w:rPr>
          <w:rFonts w:eastAsia="Sylfaen" w:cs="Arial"/>
          <w:lang w:val="ka-GE"/>
        </w:rPr>
        <w:t>ებით განსაზღვრულ</w:t>
      </w:r>
      <w:r w:rsidR="005F508E" w:rsidRPr="00BB59C0">
        <w:rPr>
          <w:rFonts w:eastAsia="Sylfaen" w:cs="Arial"/>
          <w:lang w:val="ka-GE"/>
        </w:rPr>
        <w:t xml:space="preserve"> კრიტერიუმებს</w:t>
      </w:r>
      <w:r w:rsidR="006D3B97" w:rsidRPr="00BB59C0">
        <w:rPr>
          <w:rFonts w:eastAsia="Sylfaen" w:cs="Arial"/>
          <w:lang w:val="ka-GE"/>
        </w:rPr>
        <w:t>, რაც გამოიწვევს უკმაყოფილებას ბენეფიციარებში.</w:t>
      </w:r>
    </w:p>
    <w:p w14:paraId="5E440316" w14:textId="77777777" w:rsidR="00F22CE3" w:rsidRPr="00BB59C0" w:rsidRDefault="00F22CE3" w:rsidP="002B2B09">
      <w:pPr>
        <w:spacing w:after="0"/>
        <w:jc w:val="both"/>
        <w:rPr>
          <w:rFonts w:eastAsia="Sylfaen" w:cs="Arial"/>
          <w:lang w:val="ka-GE"/>
        </w:rPr>
      </w:pPr>
    </w:p>
    <w:p w14:paraId="723758ED" w14:textId="6D939A0A" w:rsidR="00F22CE3" w:rsidRPr="00BB59C0" w:rsidRDefault="00F22CE3" w:rsidP="002B2B09">
      <w:pPr>
        <w:spacing w:after="0"/>
        <w:jc w:val="both"/>
        <w:rPr>
          <w:rFonts w:eastAsia="Sylfaen" w:cs="Arial"/>
          <w:lang w:val="ka-GE"/>
        </w:rPr>
      </w:pPr>
      <w:r w:rsidRPr="00BB59C0">
        <w:rPr>
          <w:rFonts w:eastAsia="Sylfaen" w:cs="Arial"/>
          <w:lang w:val="ka-GE"/>
        </w:rPr>
        <w:t>კომისიამ იმსჯელა და მიღებულ იქნა გადაწყვეტილება, რომ  ყველას უნდა მიეცეს საშუალება ბაზა</w:t>
      </w:r>
      <w:r w:rsidR="00086744">
        <w:rPr>
          <w:rFonts w:eastAsia="Sylfaen" w:cs="Arial"/>
          <w:lang w:val="ka-GE"/>
        </w:rPr>
        <w:t>შ</w:t>
      </w:r>
      <w:r w:rsidRPr="00BB59C0">
        <w:rPr>
          <w:rFonts w:eastAsia="Sylfaen" w:cs="Arial"/>
          <w:lang w:val="ka-GE"/>
        </w:rPr>
        <w:t>ი რეგისტრირებისთ</w:t>
      </w:r>
      <w:r w:rsidR="00F21C70">
        <w:rPr>
          <w:rFonts w:eastAsia="Sylfaen" w:cs="Arial"/>
          <w:lang w:val="ka-GE"/>
        </w:rPr>
        <w:t>ვ</w:t>
      </w:r>
      <w:r w:rsidRPr="00BB59C0">
        <w:rPr>
          <w:rFonts w:eastAsia="Sylfaen" w:cs="Arial"/>
          <w:lang w:val="ka-GE"/>
        </w:rPr>
        <w:t>ის.</w:t>
      </w:r>
    </w:p>
    <w:p w14:paraId="11613CD8" w14:textId="77777777" w:rsidR="006D3B97" w:rsidRPr="00BB59C0" w:rsidRDefault="006D3B97" w:rsidP="002B2B09">
      <w:pPr>
        <w:spacing w:after="0"/>
        <w:jc w:val="both"/>
        <w:rPr>
          <w:rFonts w:eastAsia="Sylfaen" w:cs="Arial"/>
          <w:lang w:val="ka-GE"/>
        </w:rPr>
      </w:pPr>
    </w:p>
    <w:p w14:paraId="5CC049D6" w14:textId="0063670F" w:rsidR="006D3B97" w:rsidRDefault="006D3B97" w:rsidP="002B2B09">
      <w:pPr>
        <w:spacing w:after="0"/>
        <w:jc w:val="both"/>
        <w:rPr>
          <w:rFonts w:eastAsia="Sylfaen" w:cs="Arial"/>
        </w:rPr>
      </w:pPr>
      <w:r w:rsidRPr="00BB59C0">
        <w:rPr>
          <w:rFonts w:eastAsia="Sylfaen" w:cs="Arial"/>
          <w:lang w:val="ka-GE"/>
        </w:rPr>
        <w:t xml:space="preserve">მომხსენებელმა </w:t>
      </w:r>
      <w:r w:rsidR="00086744">
        <w:rPr>
          <w:rFonts w:eastAsia="Sylfaen" w:cs="Arial"/>
          <w:lang w:val="ka-GE"/>
        </w:rPr>
        <w:t>კომისიას</w:t>
      </w:r>
      <w:r w:rsidRPr="00BB59C0">
        <w:rPr>
          <w:rFonts w:eastAsia="Sylfaen" w:cs="Arial"/>
          <w:lang w:val="ka-GE"/>
        </w:rPr>
        <w:t xml:space="preserve"> </w:t>
      </w:r>
      <w:r w:rsidR="00086744">
        <w:rPr>
          <w:rFonts w:eastAsia="Sylfaen" w:cs="Arial"/>
          <w:lang w:val="ka-GE"/>
        </w:rPr>
        <w:t xml:space="preserve">განსახილველად </w:t>
      </w:r>
      <w:r w:rsidRPr="00BB59C0">
        <w:rPr>
          <w:rFonts w:eastAsia="Sylfaen" w:cs="Arial"/>
          <w:lang w:val="ka-GE"/>
        </w:rPr>
        <w:t xml:space="preserve">წარუდგინა </w:t>
      </w:r>
      <w:r w:rsidR="00F21C70">
        <w:rPr>
          <w:rFonts w:eastAsia="Sylfaen" w:cs="Arial"/>
          <w:lang w:val="ka-GE"/>
        </w:rPr>
        <w:t xml:space="preserve">ერთი კონკრეტული პირის განცხადება, </w:t>
      </w:r>
      <w:r w:rsidRPr="00BB59C0">
        <w:rPr>
          <w:rFonts w:eastAsia="Sylfaen" w:cs="Arial"/>
          <w:lang w:val="ka-GE"/>
        </w:rPr>
        <w:t xml:space="preserve"> </w:t>
      </w:r>
      <w:r w:rsidR="00086744">
        <w:rPr>
          <w:rFonts w:eastAsia="Sylfaen" w:cs="Arial"/>
          <w:lang w:val="ka-GE"/>
        </w:rPr>
        <w:t>რომელსაც</w:t>
      </w:r>
      <w:r w:rsidRPr="00BB59C0">
        <w:rPr>
          <w:rFonts w:eastAsia="Sylfaen" w:cs="Arial"/>
          <w:lang w:val="ka-GE"/>
        </w:rPr>
        <w:t xml:space="preserve"> </w:t>
      </w:r>
      <w:r w:rsidR="00086744">
        <w:rPr>
          <w:rFonts w:eastAsia="Sylfaen" w:cs="Arial"/>
          <w:lang w:val="ka-GE"/>
        </w:rPr>
        <w:t>რეგისტრაციის დროს წარმოდგენილი ჰქონდა</w:t>
      </w:r>
      <w:r w:rsidRPr="00BB59C0">
        <w:rPr>
          <w:rFonts w:eastAsia="Sylfaen" w:cs="Arial"/>
          <w:lang w:val="ka-GE"/>
        </w:rPr>
        <w:t xml:space="preserve"> შრომითი ვიზა და სა</w:t>
      </w:r>
      <w:r w:rsidR="00086744">
        <w:rPr>
          <w:rFonts w:eastAsia="Sylfaen" w:cs="Arial"/>
          <w:lang w:val="ka-GE"/>
        </w:rPr>
        <w:t>ზ</w:t>
      </w:r>
      <w:r w:rsidRPr="00BB59C0">
        <w:rPr>
          <w:rFonts w:eastAsia="Sylfaen" w:cs="Arial"/>
          <w:lang w:val="ka-GE"/>
        </w:rPr>
        <w:t xml:space="preserve">ღვრის </w:t>
      </w:r>
      <w:r w:rsidR="00086744">
        <w:rPr>
          <w:rFonts w:eastAsia="Sylfaen" w:cs="Arial"/>
          <w:lang w:val="ka-GE"/>
        </w:rPr>
        <w:t>კვეთის</w:t>
      </w:r>
      <w:r w:rsidRPr="00BB59C0">
        <w:rPr>
          <w:rFonts w:eastAsia="Sylfaen" w:cs="Arial"/>
          <w:lang w:val="ka-GE"/>
        </w:rPr>
        <w:t xml:space="preserve"> 6 თვიანი დოკუმენტაცია.</w:t>
      </w:r>
    </w:p>
    <w:p w14:paraId="595BD3BD" w14:textId="77777777" w:rsidR="00D128FB" w:rsidRPr="00D128FB" w:rsidRDefault="00D128FB" w:rsidP="002B2B09">
      <w:pPr>
        <w:spacing w:after="0"/>
        <w:jc w:val="both"/>
        <w:rPr>
          <w:rFonts w:eastAsia="Sylfaen" w:cs="Arial"/>
        </w:rPr>
      </w:pPr>
      <w:bookmarkStart w:id="0" w:name="_GoBack"/>
      <w:bookmarkEnd w:id="0"/>
    </w:p>
    <w:p w14:paraId="3EF37C73" w14:textId="3CFA3B5D" w:rsidR="006D3B97" w:rsidRPr="00BB59C0" w:rsidRDefault="006D3B97" w:rsidP="002B2B09">
      <w:pPr>
        <w:spacing w:after="0"/>
        <w:jc w:val="both"/>
        <w:rPr>
          <w:rFonts w:eastAsia="Sylfaen" w:cs="Arial"/>
          <w:lang w:val="ka-GE"/>
        </w:rPr>
      </w:pPr>
      <w:r w:rsidRPr="00BB59C0">
        <w:rPr>
          <w:rFonts w:eastAsia="Sylfaen" w:cs="Arial"/>
          <w:lang w:val="ka-GE"/>
        </w:rPr>
        <w:t>კომისიამ იმსჯელა აღნიშნულ</w:t>
      </w:r>
      <w:r w:rsidR="00F21C70">
        <w:rPr>
          <w:rFonts w:eastAsia="Sylfaen" w:cs="Arial"/>
          <w:lang w:val="ka-GE"/>
        </w:rPr>
        <w:t xml:space="preserve"> საკითხზე </w:t>
      </w:r>
      <w:r w:rsidRPr="00BB59C0">
        <w:rPr>
          <w:rFonts w:eastAsia="Sylfaen" w:cs="Arial"/>
          <w:lang w:val="ka-GE"/>
        </w:rPr>
        <w:t xml:space="preserve">და სამუშაო ჯგუფს დაავალა, რომ მომდევნო სხდომაზე დამატებით </w:t>
      </w:r>
      <w:r w:rsidR="00F21C70">
        <w:rPr>
          <w:rFonts w:eastAsia="Sylfaen" w:cs="Arial"/>
          <w:lang w:val="ka-GE"/>
        </w:rPr>
        <w:t>წარმოადგინოს</w:t>
      </w:r>
      <w:r w:rsidRPr="00BB59C0">
        <w:rPr>
          <w:rFonts w:eastAsia="Sylfaen" w:cs="Arial"/>
          <w:lang w:val="ka-GE"/>
        </w:rPr>
        <w:t xml:space="preserve"> მსგავსი შემთხვევები, რათა საბოლოოდ მოხდეს კომისიურად შეთანხმება, რა</w:t>
      </w:r>
      <w:r w:rsidR="00086744">
        <w:rPr>
          <w:rFonts w:eastAsia="Sylfaen" w:cs="Arial"/>
          <w:lang w:val="ka-GE"/>
        </w:rPr>
        <w:t xml:space="preserve"> </w:t>
      </w:r>
      <w:r w:rsidRPr="00BB59C0">
        <w:rPr>
          <w:rFonts w:eastAsia="Sylfaen" w:cs="Arial"/>
          <w:lang w:val="ka-GE"/>
        </w:rPr>
        <w:t>ტიპის ცვლილება</w:t>
      </w:r>
      <w:r w:rsidR="00086744">
        <w:rPr>
          <w:rFonts w:eastAsia="Sylfaen" w:cs="Arial"/>
          <w:lang w:val="ka-GE"/>
        </w:rPr>
        <w:t xml:space="preserve">ს საჭიროებს #286 </w:t>
      </w:r>
      <w:r w:rsidR="00862759">
        <w:rPr>
          <w:rFonts w:eastAsia="Sylfaen" w:cs="Arial"/>
          <w:lang w:val="ka-GE"/>
        </w:rPr>
        <w:t>დადგენილება</w:t>
      </w:r>
      <w:r w:rsidR="00F21C70">
        <w:rPr>
          <w:rFonts w:eastAsia="Sylfaen" w:cs="Arial"/>
          <w:lang w:val="ka-GE"/>
        </w:rPr>
        <w:t>. განხილვის მიზანია</w:t>
      </w:r>
      <w:r w:rsidR="00C45935" w:rsidRPr="00BB59C0">
        <w:rPr>
          <w:rFonts w:eastAsia="Sylfaen" w:cs="Arial"/>
          <w:lang w:val="ka-GE"/>
        </w:rPr>
        <w:t xml:space="preserve"> </w:t>
      </w:r>
      <w:r w:rsidR="00F64AF1">
        <w:rPr>
          <w:rFonts w:eastAsia="Sylfaen" w:cs="Arial"/>
          <w:lang w:val="ka-GE"/>
        </w:rPr>
        <w:t>კომპენსაციის გარშე</w:t>
      </w:r>
      <w:r w:rsidR="00C45935" w:rsidRPr="00BB59C0">
        <w:rPr>
          <w:rFonts w:eastAsia="Sylfaen" w:cs="Arial"/>
          <w:lang w:val="ka-GE"/>
        </w:rPr>
        <w:t xml:space="preserve"> არ </w:t>
      </w:r>
      <w:r w:rsidR="00F64AF1">
        <w:rPr>
          <w:rFonts w:eastAsia="Sylfaen" w:cs="Arial"/>
          <w:lang w:val="ka-GE"/>
        </w:rPr>
        <w:t>დარჩნენ ისეთი პირები</w:t>
      </w:r>
      <w:r w:rsidR="00F21C70">
        <w:rPr>
          <w:rFonts w:eastAsia="Sylfaen" w:cs="Arial"/>
          <w:lang w:val="ka-GE"/>
        </w:rPr>
        <w:t>,</w:t>
      </w:r>
      <w:r w:rsidR="00C45935" w:rsidRPr="00BB59C0">
        <w:rPr>
          <w:rFonts w:eastAsia="Sylfaen" w:cs="Arial"/>
          <w:lang w:val="ka-GE"/>
        </w:rPr>
        <w:t xml:space="preserve">  რომ</w:t>
      </w:r>
      <w:r w:rsidR="00F21C70">
        <w:rPr>
          <w:rFonts w:eastAsia="Sylfaen" w:cs="Arial"/>
          <w:lang w:val="ka-GE"/>
        </w:rPr>
        <w:t>ლები</w:t>
      </w:r>
      <w:r w:rsidR="00C45935" w:rsidRPr="00BB59C0">
        <w:rPr>
          <w:rFonts w:eastAsia="Sylfaen" w:cs="Arial"/>
          <w:lang w:val="ka-GE"/>
        </w:rPr>
        <w:t xml:space="preserve">ც ვერ </w:t>
      </w:r>
      <w:r w:rsidR="00C45935" w:rsidRPr="00BB59C0">
        <w:rPr>
          <w:rFonts w:eastAsia="Sylfaen" w:cs="Arial"/>
          <w:lang w:val="ka-GE"/>
        </w:rPr>
        <w:lastRenderedPageBreak/>
        <w:t>აკმაყოფილებ</w:t>
      </w:r>
      <w:r w:rsidR="00F21C70">
        <w:rPr>
          <w:rFonts w:eastAsia="Sylfaen" w:cs="Arial"/>
          <w:lang w:val="ka-GE"/>
        </w:rPr>
        <w:t>ენ</w:t>
      </w:r>
      <w:r w:rsidR="00F64AF1">
        <w:rPr>
          <w:rFonts w:eastAsia="Sylfaen" w:cs="Arial"/>
          <w:lang w:val="ka-GE"/>
        </w:rPr>
        <w:t>საზღვრის კვეთის დადგენილ</w:t>
      </w:r>
      <w:r w:rsidR="00C45935" w:rsidRPr="00BB59C0">
        <w:rPr>
          <w:rFonts w:eastAsia="Sylfaen" w:cs="Arial"/>
          <w:lang w:val="ka-GE"/>
        </w:rPr>
        <w:t xml:space="preserve"> კრიტერიუმებს და </w:t>
      </w:r>
      <w:r w:rsidR="00F64AF1">
        <w:rPr>
          <w:rFonts w:eastAsia="Sylfaen" w:cs="Arial"/>
          <w:lang w:val="ka-GE"/>
        </w:rPr>
        <w:t xml:space="preserve">მაგრამ ამავე დროს </w:t>
      </w:r>
      <w:r w:rsidR="00C45935" w:rsidRPr="00BB59C0">
        <w:rPr>
          <w:rFonts w:eastAsia="Sylfaen" w:cs="Arial"/>
          <w:lang w:val="ka-GE"/>
        </w:rPr>
        <w:t>წარმოდგენილი  დოკუმენტაცი</w:t>
      </w:r>
      <w:r w:rsidR="00F64AF1">
        <w:rPr>
          <w:rFonts w:eastAsia="Sylfaen" w:cs="Arial"/>
          <w:lang w:val="ka-GE"/>
        </w:rPr>
        <w:t>ა</w:t>
      </w:r>
      <w:r w:rsidR="00C45935" w:rsidRPr="00BB59C0">
        <w:rPr>
          <w:rFonts w:eastAsia="Sylfaen" w:cs="Arial"/>
          <w:lang w:val="ka-GE"/>
        </w:rPr>
        <w:t xml:space="preserve">  ადასტურებს</w:t>
      </w:r>
      <w:r w:rsidR="00F64AF1">
        <w:rPr>
          <w:rFonts w:eastAsia="Sylfaen" w:cs="Arial"/>
          <w:lang w:val="ka-GE"/>
        </w:rPr>
        <w:t xml:space="preserve">  მათ დროებით </w:t>
      </w:r>
      <w:r w:rsidR="00C45935" w:rsidRPr="00BB59C0">
        <w:rPr>
          <w:rFonts w:eastAsia="Sylfaen" w:cs="Arial"/>
          <w:lang w:val="ka-GE"/>
        </w:rPr>
        <w:t xml:space="preserve">  </w:t>
      </w:r>
      <w:r w:rsidR="00F64AF1">
        <w:rPr>
          <w:rFonts w:eastAsia="Sylfaen" w:cs="Arial"/>
          <w:lang w:val="ka-GE"/>
        </w:rPr>
        <w:t>დასაქმებას</w:t>
      </w:r>
      <w:r w:rsidR="00C45935" w:rsidRPr="00BB59C0">
        <w:rPr>
          <w:rFonts w:eastAsia="Sylfaen" w:cs="Arial"/>
          <w:lang w:val="ka-GE"/>
        </w:rPr>
        <w:t xml:space="preserve"> საზღვარგარეთ.</w:t>
      </w:r>
    </w:p>
    <w:p w14:paraId="798CC250" w14:textId="77777777" w:rsidR="002B2B09" w:rsidRPr="00BB59C0" w:rsidRDefault="002B2B09" w:rsidP="002B2B09">
      <w:pPr>
        <w:spacing w:after="0"/>
        <w:jc w:val="both"/>
        <w:rPr>
          <w:rFonts w:eastAsia="Sylfaen" w:cs="Arial"/>
          <w:lang w:val="ka-GE"/>
        </w:rPr>
      </w:pPr>
    </w:p>
    <w:p w14:paraId="679F4D38" w14:textId="66C421C5" w:rsidR="002B2B09" w:rsidRPr="00BB59C0" w:rsidRDefault="002B2B09" w:rsidP="002B2B09">
      <w:pPr>
        <w:spacing w:after="0"/>
        <w:jc w:val="both"/>
        <w:rPr>
          <w:rFonts w:eastAsia="Sylfaen" w:cs="Arial"/>
          <w:b/>
          <w:i/>
          <w:lang w:val="ka-GE"/>
        </w:rPr>
      </w:pPr>
      <w:r w:rsidRPr="00BB59C0">
        <w:rPr>
          <w:rFonts w:cs="Sylfaen"/>
          <w:lang w:val="ka-GE"/>
        </w:rPr>
        <w:t xml:space="preserve">რაც შეეხება პროგრამის მე-2 მუხლის პირველი პუნქტის „ვ“ ქვეპუნქტით გათვალისწინებულ </w:t>
      </w:r>
      <w:r w:rsidRPr="00BB59C0">
        <w:rPr>
          <w:lang w:val="ka-GE"/>
        </w:rPr>
        <w:t xml:space="preserve">პორტალზე დარეგისტრირებულ პირთა განაცხადებების განხილვას, მომხსენებელმა კომისიას აცნობა, რომ  წარმოდგენილი  </w:t>
      </w:r>
      <w:r w:rsidRPr="00BB59C0">
        <w:rPr>
          <w:rFonts w:eastAsia="Sylfaen" w:cs="Arial"/>
          <w:b/>
          <w:lang w:val="ka-GE"/>
        </w:rPr>
        <w:t xml:space="preserve"> </w:t>
      </w:r>
      <w:r w:rsidR="005F508E" w:rsidRPr="00BB59C0">
        <w:rPr>
          <w:rFonts w:eastAsia="Sylfaen" w:cs="Arial"/>
          <w:b/>
        </w:rPr>
        <w:t xml:space="preserve"> 14 616 </w:t>
      </w:r>
      <w:r w:rsidR="006D0497" w:rsidRPr="00BB59C0">
        <w:rPr>
          <w:rFonts w:eastAsia="Sylfaen" w:cs="Arial"/>
          <w:b/>
          <w:lang w:val="ka-GE"/>
        </w:rPr>
        <w:t xml:space="preserve"> </w:t>
      </w:r>
      <w:r w:rsidRPr="00BB59C0">
        <w:rPr>
          <w:rFonts w:eastAsia="Sylfaen" w:cs="Arial"/>
          <w:lang w:val="ka-GE"/>
        </w:rPr>
        <w:t xml:space="preserve">განაცხადიდან  </w:t>
      </w:r>
      <w:r w:rsidRPr="00BB59C0">
        <w:rPr>
          <w:rFonts w:eastAsia="Sylfaen" w:cs="Arial"/>
          <w:b/>
          <w:lang w:val="ka-GE"/>
        </w:rPr>
        <w:t xml:space="preserve"> </w:t>
      </w:r>
      <w:r w:rsidR="000B6AF1" w:rsidRPr="00BB59C0">
        <w:rPr>
          <w:rFonts w:eastAsia="Sylfaen" w:cs="Arial"/>
          <w:lang w:val="ka-GE"/>
        </w:rPr>
        <w:t xml:space="preserve">პროგრამით განსაზღვრული მოთხოვნების გათვალისწინებით,  2 </w:t>
      </w:r>
      <w:r w:rsidR="005F508E" w:rsidRPr="00BB59C0">
        <w:rPr>
          <w:rFonts w:eastAsia="Sylfaen" w:cs="Arial"/>
        </w:rPr>
        <w:t xml:space="preserve"> 664</w:t>
      </w:r>
      <w:r w:rsidR="000B6AF1" w:rsidRPr="00BB59C0">
        <w:rPr>
          <w:rFonts w:eastAsia="Sylfaen" w:cs="Arial"/>
          <w:lang w:val="ka-GE"/>
        </w:rPr>
        <w:t xml:space="preserve"> განცხადებას მიენიჭა „დადებითი“  სტატუსი, ვინაიდან მაძიებლებს დოკუმენტაცია სწორად ჰქონდათ ატვირთული და აკმაყოფილებდა ყველა მოთხოვნას</w:t>
      </w:r>
      <w:r w:rsidR="000B6AF1" w:rsidRPr="00BB59C0">
        <w:rPr>
          <w:rFonts w:eastAsia="Sylfaen" w:cs="Arial"/>
        </w:rPr>
        <w:t>.</w:t>
      </w:r>
      <w:r w:rsidR="000B6AF1" w:rsidRPr="00BB59C0">
        <w:rPr>
          <w:rFonts w:eastAsia="Sylfaen" w:cs="Arial"/>
          <w:lang w:val="ka-GE"/>
        </w:rPr>
        <w:t xml:space="preserve">     </w:t>
      </w:r>
      <w:proofErr w:type="gramStart"/>
      <w:r w:rsidR="005F508E" w:rsidRPr="00BB59C0">
        <w:rPr>
          <w:rFonts w:eastAsia="Sylfaen" w:cs="Arial"/>
        </w:rPr>
        <w:t>962</w:t>
      </w:r>
      <w:r w:rsidR="000B6AF1" w:rsidRPr="00BB59C0">
        <w:rPr>
          <w:rFonts w:eastAsia="Sylfaen" w:cs="Arial"/>
        </w:rPr>
        <w:t xml:space="preserve">  </w:t>
      </w:r>
      <w:r w:rsidR="000B6AF1" w:rsidRPr="00BB59C0">
        <w:rPr>
          <w:rFonts w:eastAsia="Sylfaen" w:cs="Arial"/>
          <w:lang w:val="ka-GE"/>
        </w:rPr>
        <w:t>განმცხადებელს</w:t>
      </w:r>
      <w:proofErr w:type="gramEnd"/>
      <w:r w:rsidR="000B6AF1" w:rsidRPr="00BB59C0">
        <w:rPr>
          <w:rFonts w:eastAsia="Sylfaen" w:cs="Arial"/>
          <w:lang w:val="ka-GE"/>
        </w:rPr>
        <w:t>,   რომელთაც არ ჰქონდათ იურიდიული პირისგან გაცემული ეკონომიკური საქმიანობის დამადასტურებელი რაიმე სახის დოკუმენტი - მიენიჭა „უარყოფითი“ სტატუსი. სტატუსები განისაზღვრა დადგენილებით გათვალისწინებული მოთხოვნებისა და გასულ კომისიაზე განსაზღვრული კრიტერიუმების შესაბამისად.</w:t>
      </w:r>
    </w:p>
    <w:p w14:paraId="6562421F" w14:textId="77777777" w:rsidR="002B2B09" w:rsidRPr="00BB59C0" w:rsidRDefault="002B2B09" w:rsidP="002B2B09">
      <w:pPr>
        <w:spacing w:after="0"/>
        <w:jc w:val="both"/>
        <w:rPr>
          <w:rFonts w:eastAsia="Sylfaen" w:cs="Arial"/>
          <w:b/>
          <w:i/>
          <w:lang w:val="ka-GE"/>
        </w:rPr>
      </w:pPr>
    </w:p>
    <w:p w14:paraId="058F84DE" w14:textId="01C58B0F" w:rsidR="002B2B09" w:rsidRPr="00BB59C0" w:rsidRDefault="002B2B09" w:rsidP="002B2B09">
      <w:pPr>
        <w:spacing w:after="0"/>
        <w:jc w:val="both"/>
        <w:rPr>
          <w:rFonts w:eastAsia="Sylfaen" w:cs="Arial"/>
          <w:b/>
          <w:i/>
          <w:lang w:val="ka-GE"/>
        </w:rPr>
      </w:pPr>
      <w:r w:rsidRPr="00BB59C0">
        <w:rPr>
          <w:rFonts w:eastAsia="Sylfaen" w:cs="Arial"/>
          <w:b/>
          <w:i/>
          <w:lang w:val="ka-GE"/>
        </w:rPr>
        <w:t>კომისია ერთხმად დაეთანხმა სამუშაო ჯგუფის მიერ</w:t>
      </w:r>
      <w:r w:rsidR="00CF2700" w:rsidRPr="00BB59C0">
        <w:rPr>
          <w:rFonts w:eastAsia="Sylfaen" w:cs="Arial"/>
          <w:b/>
          <w:i/>
        </w:rPr>
        <w:t xml:space="preserve"> </w:t>
      </w:r>
      <w:r w:rsidRPr="00BB59C0">
        <w:rPr>
          <w:rFonts w:eastAsia="Sylfaen" w:cs="Arial"/>
          <w:b/>
          <w:i/>
          <w:lang w:val="ka-GE"/>
        </w:rPr>
        <w:t xml:space="preserve">განაცხადებზე მინიჭებულ  სტატუსებს.  დასაქმების ხელშეწყობის სააგენტოს დაევალა პროგრამით განსაზღვრულ ვადებში „დადებითი“ სტატუსის მქონე პირების კომპენსაციის ჩარიცხვის  უზრუნველყოფა. </w:t>
      </w:r>
    </w:p>
    <w:p w14:paraId="6DE8F7CF" w14:textId="77777777" w:rsidR="002B2B09" w:rsidRPr="00BB59C0" w:rsidRDefault="002B2B09" w:rsidP="002B2B09">
      <w:pPr>
        <w:spacing w:after="0"/>
        <w:jc w:val="both"/>
        <w:rPr>
          <w:rFonts w:eastAsia="Sylfaen" w:cs="Arial"/>
          <w:b/>
          <w:i/>
        </w:rPr>
      </w:pPr>
    </w:p>
    <w:p w14:paraId="1D77C520" w14:textId="116458A0" w:rsidR="002B2B09" w:rsidRPr="00BB59C0" w:rsidRDefault="002B2B09" w:rsidP="002B2B09">
      <w:pPr>
        <w:spacing w:after="0"/>
        <w:jc w:val="both"/>
        <w:rPr>
          <w:rFonts w:eastAsia="Sylfaen" w:cs="Arial"/>
          <w:lang w:val="ka-GE"/>
        </w:rPr>
      </w:pPr>
      <w:r w:rsidRPr="00BB59C0">
        <w:rPr>
          <w:rFonts w:eastAsia="Sylfaen" w:cs="Arial"/>
          <w:lang w:val="ka-GE"/>
        </w:rPr>
        <w:t>მომხსენებელმა ისაუბრა იმ ძირითად მიზეზებზე, რის საფუძველზეც განაცხადებს მიენიჭა „განსახილველი“ სტატუსი. კომისიის მიერ შემუშავდა დამატებითი კრიტერიუმები (დანართი</w:t>
      </w:r>
      <w:r w:rsidR="00F5377A" w:rsidRPr="00BB59C0">
        <w:rPr>
          <w:rFonts w:eastAsia="Sylfaen" w:cs="Arial"/>
        </w:rPr>
        <w:t xml:space="preserve"> </w:t>
      </w:r>
      <w:r w:rsidRPr="00BB59C0">
        <w:rPr>
          <w:rFonts w:eastAsia="Sylfaen" w:cs="Arial"/>
        </w:rPr>
        <w:t>3</w:t>
      </w:r>
      <w:r w:rsidRPr="00BB59C0">
        <w:rPr>
          <w:rFonts w:eastAsia="Sylfaen" w:cs="Arial"/>
          <w:lang w:val="ka-GE"/>
        </w:rPr>
        <w:t xml:space="preserve">). შემუშავებული კრიტერიუმების შესაბამისად, სამუშაო ჯგუფის მიერ განხორციელდება განაცხადების ხელახალი განხილვა და  შესაბამისი სტატუსის მინიჭება. </w:t>
      </w:r>
    </w:p>
    <w:p w14:paraId="16D21918" w14:textId="77777777" w:rsidR="002B2B09" w:rsidRPr="00BB59C0" w:rsidRDefault="002B2B09" w:rsidP="002B2B09">
      <w:pPr>
        <w:spacing w:after="0"/>
        <w:jc w:val="both"/>
        <w:rPr>
          <w:rFonts w:eastAsia="Sylfaen" w:cs="Arial"/>
          <w:lang w:val="ka-GE"/>
        </w:rPr>
      </w:pPr>
    </w:p>
    <w:p w14:paraId="1519779A" w14:textId="2D2560DC" w:rsidR="002B2B09" w:rsidRPr="00BB59C0" w:rsidRDefault="002B2B09" w:rsidP="002B2B09">
      <w:pPr>
        <w:spacing w:after="0"/>
        <w:jc w:val="both"/>
        <w:rPr>
          <w:rFonts w:eastAsia="Sylfaen" w:cs="Arial"/>
          <w:b/>
          <w:lang w:val="ka-GE"/>
        </w:rPr>
      </w:pPr>
      <w:r w:rsidRPr="00BB59C0">
        <w:rPr>
          <w:rFonts w:eastAsia="Sylfaen" w:cs="Arial"/>
          <w:b/>
          <w:lang w:val="ka-GE"/>
        </w:rPr>
        <w:t xml:space="preserve">კომისიის გადაწყვეტილებით, </w:t>
      </w:r>
      <w:r w:rsidR="005F508E" w:rsidRPr="00BB59C0">
        <w:rPr>
          <w:rFonts w:eastAsia="Sylfaen" w:cs="Arial"/>
          <w:b/>
          <w:lang w:val="ka-GE"/>
        </w:rPr>
        <w:t xml:space="preserve"> დასაზუსტებელ </w:t>
      </w:r>
      <w:r w:rsidRPr="00BB59C0">
        <w:rPr>
          <w:rFonts w:eastAsia="Sylfaen" w:cs="Arial"/>
          <w:b/>
          <w:lang w:val="ka-GE"/>
        </w:rPr>
        <w:t>განაცხადებზე განმცხადებლებს ექნებათ შესაძლებლობა დააზუსტონ/დააკორექტირონ მიმაგრებული დოკუმენტაცია, რის თაობაზეც მათ ეცნობებათ ტექსტური შეტყობინებით.</w:t>
      </w:r>
    </w:p>
    <w:p w14:paraId="0D0E062C" w14:textId="77777777" w:rsidR="002B2B09" w:rsidRPr="00BB59C0" w:rsidRDefault="002B2B09" w:rsidP="002B2B09">
      <w:pPr>
        <w:spacing w:after="0"/>
        <w:jc w:val="both"/>
        <w:rPr>
          <w:rFonts w:eastAsia="Sylfaen" w:cs="Arial"/>
          <w:lang w:val="ka-GE"/>
        </w:rPr>
      </w:pPr>
    </w:p>
    <w:p w14:paraId="092E6F66" w14:textId="77AE51C7" w:rsidR="00284F48" w:rsidRPr="00BB59C0" w:rsidRDefault="002B2B09" w:rsidP="002B2B09">
      <w:pPr>
        <w:spacing w:after="0"/>
        <w:jc w:val="both"/>
        <w:rPr>
          <w:rFonts w:eastAsia="Sylfaen" w:cs="Arial"/>
          <w:lang w:val="ka-GE"/>
        </w:rPr>
      </w:pPr>
      <w:r w:rsidRPr="00BB59C0">
        <w:rPr>
          <w:rFonts w:eastAsia="Sylfaen" w:cs="Arial"/>
          <w:lang w:val="ka-GE"/>
        </w:rPr>
        <w:t>კომისიის გადაწყვეტილებით</w:t>
      </w:r>
      <w:r w:rsidR="00F21C70">
        <w:rPr>
          <w:rFonts w:eastAsia="Sylfaen" w:cs="Arial"/>
          <w:lang w:val="ka-GE"/>
        </w:rPr>
        <w:t>,</w:t>
      </w:r>
      <w:r w:rsidRPr="00BB59C0">
        <w:rPr>
          <w:rFonts w:eastAsia="Sylfaen" w:cs="Arial"/>
          <w:lang w:val="ka-GE"/>
        </w:rPr>
        <w:t xml:space="preserve"> სამუშაო ჯგუფს დაევალა</w:t>
      </w:r>
      <w:r w:rsidR="00F21C70">
        <w:rPr>
          <w:rFonts w:eastAsia="Sylfaen" w:cs="Arial"/>
          <w:lang w:val="ka-GE"/>
        </w:rPr>
        <w:t xml:space="preserve"> </w:t>
      </w:r>
      <w:r w:rsidR="00F21C70" w:rsidRPr="00BB59C0">
        <w:rPr>
          <w:rFonts w:eastAsia="Sylfaen" w:cs="Arial"/>
          <w:lang w:val="ka-GE"/>
        </w:rPr>
        <w:t xml:space="preserve">განაცხადების იდენტიფიცირება </w:t>
      </w:r>
      <w:r w:rsidRPr="00BB59C0">
        <w:rPr>
          <w:rFonts w:eastAsia="Sylfaen" w:cs="Arial"/>
          <w:lang w:val="ka-GE"/>
        </w:rPr>
        <w:t xml:space="preserve"> ზემოაღნიშნულის გათვალისწინებით და „დადებითი“ სტატუსის მქონე პირებზე, პროგრამით გათვალისწინებულ  ვადებში კომპესაციების გაცემა, ხოლო შემდგომში განცხადებების განხილვისას, შემუშავებული კრიტერიუმების გათვალისწინება.</w:t>
      </w:r>
    </w:p>
    <w:p w14:paraId="7C1B704D" w14:textId="77777777" w:rsidR="009A1689" w:rsidRPr="00BB59C0" w:rsidRDefault="009A1689" w:rsidP="002B2B09">
      <w:pPr>
        <w:spacing w:after="0"/>
        <w:jc w:val="both"/>
        <w:rPr>
          <w:rFonts w:eastAsia="Sylfaen" w:cs="Arial"/>
          <w:lang w:val="ka-GE"/>
        </w:rPr>
      </w:pPr>
    </w:p>
    <w:p w14:paraId="5A6FD304" w14:textId="784F71E6" w:rsidR="00344353" w:rsidRPr="00BB59C0" w:rsidRDefault="00F22CE3" w:rsidP="002B2B09">
      <w:pPr>
        <w:spacing w:after="0"/>
        <w:jc w:val="both"/>
        <w:rPr>
          <w:rFonts w:eastAsia="Sylfaen" w:cs="Arial"/>
          <w:lang w:val="ka-GE"/>
        </w:rPr>
      </w:pPr>
      <w:r w:rsidRPr="00BB59C0">
        <w:rPr>
          <w:rFonts w:eastAsia="Sylfaen" w:cs="Arial"/>
          <w:lang w:val="ka-GE"/>
        </w:rPr>
        <w:t xml:space="preserve">მომხსენებელმა  კომისიას დამატებით  </w:t>
      </w:r>
      <w:r w:rsidR="00F21C70">
        <w:rPr>
          <w:rFonts w:eastAsia="Sylfaen" w:cs="Arial"/>
          <w:lang w:val="ka-GE"/>
        </w:rPr>
        <w:t>შესათანხმებლად</w:t>
      </w:r>
      <w:r w:rsidR="00F21C70" w:rsidRPr="00BB59C0">
        <w:rPr>
          <w:rFonts w:eastAsia="Sylfaen" w:cs="Arial"/>
          <w:lang w:val="ka-GE"/>
        </w:rPr>
        <w:t xml:space="preserve"> </w:t>
      </w:r>
      <w:r w:rsidR="000756E0" w:rsidRPr="00BB59C0">
        <w:rPr>
          <w:rFonts w:eastAsia="Sylfaen" w:cs="Arial"/>
          <w:lang w:val="ka-GE"/>
        </w:rPr>
        <w:t>მოახსენა</w:t>
      </w:r>
      <w:r w:rsidR="00344353" w:rsidRPr="00BB59C0">
        <w:rPr>
          <w:rFonts w:eastAsia="Sylfaen" w:cs="Arial"/>
          <w:lang w:val="ka-GE"/>
        </w:rPr>
        <w:t xml:space="preserve"> რიგი პრობლემური საკითხები, </w:t>
      </w:r>
      <w:r w:rsidR="00F21C70">
        <w:rPr>
          <w:rFonts w:eastAsia="Sylfaen" w:cs="Arial"/>
          <w:lang w:val="ka-GE"/>
        </w:rPr>
        <w:t xml:space="preserve">რაც </w:t>
      </w:r>
      <w:r w:rsidR="00F21C70" w:rsidRPr="00BB59C0">
        <w:rPr>
          <w:rFonts w:eastAsia="Sylfaen" w:cs="Arial"/>
          <w:lang w:val="ka-GE"/>
        </w:rPr>
        <w:t xml:space="preserve">პროგრამაში ცვლილების შეტანამ </w:t>
      </w:r>
      <w:r w:rsidR="00344353" w:rsidRPr="00BB59C0">
        <w:rPr>
          <w:rFonts w:eastAsia="Sylfaen" w:cs="Arial"/>
          <w:lang w:val="ka-GE"/>
        </w:rPr>
        <w:t>გამოიწვია</w:t>
      </w:r>
      <w:r w:rsidR="00F21C70">
        <w:rPr>
          <w:rFonts w:eastAsia="Sylfaen" w:cs="Arial"/>
          <w:lang w:val="ka-GE"/>
        </w:rPr>
        <w:t xml:space="preserve">, კონკრეტულად კი, </w:t>
      </w:r>
      <w:r w:rsidR="000756E0" w:rsidRPr="00BB59C0">
        <w:rPr>
          <w:rFonts w:eastAsia="Sylfaen" w:cs="Arial"/>
          <w:lang w:val="ka-GE"/>
        </w:rPr>
        <w:t xml:space="preserve"> 300 ლარიანი კ</w:t>
      </w:r>
      <w:r w:rsidR="00F64AF1">
        <w:rPr>
          <w:rFonts w:eastAsia="Sylfaen" w:cs="Arial"/>
          <w:lang w:val="ka-GE"/>
        </w:rPr>
        <w:t>ო</w:t>
      </w:r>
      <w:r w:rsidR="000756E0" w:rsidRPr="00BB59C0">
        <w:rPr>
          <w:rFonts w:eastAsia="Sylfaen" w:cs="Arial"/>
          <w:lang w:val="ka-GE"/>
        </w:rPr>
        <w:t>მპე</w:t>
      </w:r>
      <w:r w:rsidR="00F64AF1">
        <w:rPr>
          <w:rFonts w:eastAsia="Sylfaen" w:cs="Arial"/>
          <w:lang w:val="ka-GE"/>
        </w:rPr>
        <w:t>ნ</w:t>
      </w:r>
      <w:r w:rsidR="000756E0" w:rsidRPr="00BB59C0">
        <w:rPr>
          <w:rFonts w:eastAsia="Sylfaen" w:cs="Arial"/>
          <w:lang w:val="ka-GE"/>
        </w:rPr>
        <w:t>საციის მიმღებ</w:t>
      </w:r>
      <w:r w:rsidR="00F21C70">
        <w:rPr>
          <w:rFonts w:eastAsia="Sylfaen" w:cs="Arial"/>
          <w:lang w:val="ka-GE"/>
        </w:rPr>
        <w:t>ი</w:t>
      </w:r>
      <w:r w:rsidR="000756E0" w:rsidRPr="00BB59C0">
        <w:rPr>
          <w:rFonts w:eastAsia="Sylfaen" w:cs="Arial"/>
          <w:lang w:val="ka-GE"/>
        </w:rPr>
        <w:t xml:space="preserve"> პირებ</w:t>
      </w:r>
      <w:r w:rsidR="00F21C70">
        <w:rPr>
          <w:rFonts w:eastAsia="Sylfaen" w:cs="Arial"/>
          <w:lang w:val="ka-GE"/>
        </w:rPr>
        <w:t>ი</w:t>
      </w:r>
      <w:r w:rsidR="000756E0" w:rsidRPr="00BB59C0">
        <w:rPr>
          <w:rFonts w:eastAsia="Sylfaen" w:cs="Arial"/>
          <w:lang w:val="ka-GE"/>
        </w:rPr>
        <w:t>ცვლილების შემდგომ განისაზღვრა 200 ლარიან</w:t>
      </w:r>
      <w:r w:rsidR="00F64AF1">
        <w:rPr>
          <w:rFonts w:eastAsia="Sylfaen" w:cs="Arial"/>
          <w:lang w:val="ka-GE"/>
        </w:rPr>
        <w:t>ი</w:t>
      </w:r>
      <w:r w:rsidR="000756E0" w:rsidRPr="00BB59C0">
        <w:rPr>
          <w:rFonts w:eastAsia="Sylfaen" w:cs="Arial"/>
          <w:lang w:val="ka-GE"/>
        </w:rPr>
        <w:t xml:space="preserve"> კომპესაციის მიმღებ  პირ</w:t>
      </w:r>
      <w:r w:rsidR="00F21C70">
        <w:rPr>
          <w:rFonts w:eastAsia="Sylfaen" w:cs="Arial"/>
          <w:lang w:val="ka-GE"/>
        </w:rPr>
        <w:t>ებად</w:t>
      </w:r>
      <w:r w:rsidR="000756E0" w:rsidRPr="00BB59C0">
        <w:rPr>
          <w:rFonts w:eastAsia="Sylfaen" w:cs="Arial"/>
          <w:lang w:val="ka-GE"/>
        </w:rPr>
        <w:t>.</w:t>
      </w:r>
    </w:p>
    <w:p w14:paraId="5EBC4885" w14:textId="77777777" w:rsidR="00071BAA" w:rsidRPr="00BB59C0" w:rsidRDefault="00071BAA" w:rsidP="002B2B09">
      <w:pPr>
        <w:spacing w:after="0"/>
        <w:jc w:val="both"/>
        <w:rPr>
          <w:rFonts w:eastAsia="Sylfaen" w:cs="Arial"/>
          <w:lang w:val="ka-GE"/>
        </w:rPr>
      </w:pPr>
    </w:p>
    <w:p w14:paraId="10F4DD1F" w14:textId="1AD17028" w:rsidR="00F22CE3" w:rsidRPr="00BB59C0" w:rsidRDefault="000756E0" w:rsidP="002B2B09">
      <w:pPr>
        <w:spacing w:after="0"/>
        <w:jc w:val="both"/>
        <w:rPr>
          <w:rFonts w:eastAsia="Sylfaen" w:cs="Arial"/>
          <w:lang w:val="ka-GE"/>
        </w:rPr>
      </w:pPr>
      <w:r w:rsidRPr="00BB59C0">
        <w:rPr>
          <w:rFonts w:eastAsia="Sylfaen" w:cs="Arial"/>
          <w:lang w:val="ka-GE"/>
        </w:rPr>
        <w:t>მსჯელობის შემდგომ</w:t>
      </w:r>
      <w:r w:rsidR="00F64AF1">
        <w:rPr>
          <w:rFonts w:eastAsia="Sylfaen" w:cs="Arial"/>
          <w:lang w:val="ka-GE"/>
        </w:rPr>
        <w:t>,</w:t>
      </w:r>
      <w:r w:rsidRPr="00BB59C0">
        <w:rPr>
          <w:rFonts w:eastAsia="Sylfaen" w:cs="Arial"/>
          <w:lang w:val="ka-GE"/>
        </w:rPr>
        <w:t xml:space="preserve"> </w:t>
      </w:r>
      <w:r w:rsidR="00344353" w:rsidRPr="00BB59C0">
        <w:rPr>
          <w:rFonts w:eastAsia="Sylfaen" w:cs="Arial"/>
          <w:lang w:val="ka-GE"/>
        </w:rPr>
        <w:t xml:space="preserve">კომისიამ სამუშაო ჯგუფს დაავალა </w:t>
      </w:r>
      <w:r w:rsidR="00F64AF1" w:rsidRPr="00BB59C0">
        <w:rPr>
          <w:rFonts w:eastAsia="Sylfaen" w:cs="Arial"/>
          <w:lang w:val="ka-GE"/>
        </w:rPr>
        <w:t xml:space="preserve">მორიგ სხდომაზე </w:t>
      </w:r>
      <w:r w:rsidR="00344353" w:rsidRPr="00BB59C0">
        <w:rPr>
          <w:rFonts w:eastAsia="Sylfaen" w:cs="Arial"/>
          <w:lang w:val="ka-GE"/>
        </w:rPr>
        <w:t xml:space="preserve"> ზემოაღნიშნულ</w:t>
      </w:r>
      <w:r w:rsidR="00F21C70">
        <w:rPr>
          <w:rFonts w:eastAsia="Sylfaen" w:cs="Arial"/>
          <w:lang w:val="ka-GE"/>
        </w:rPr>
        <w:t>თან დაკავშირებით</w:t>
      </w:r>
      <w:r w:rsidR="00344353" w:rsidRPr="00BB59C0">
        <w:rPr>
          <w:rFonts w:eastAsia="Sylfaen" w:cs="Arial"/>
          <w:lang w:val="ka-GE"/>
        </w:rPr>
        <w:t xml:space="preserve"> წარმოადგინოს სტატისტიკური ინფორმაცია,  რათა შედგეს </w:t>
      </w:r>
      <w:r w:rsidR="00071BAA" w:rsidRPr="00BB59C0">
        <w:rPr>
          <w:rFonts w:eastAsia="Sylfaen" w:cs="Arial"/>
          <w:lang w:val="ka-GE"/>
        </w:rPr>
        <w:t xml:space="preserve">საბოლოო </w:t>
      </w:r>
      <w:r w:rsidR="00344353" w:rsidRPr="00BB59C0">
        <w:rPr>
          <w:rFonts w:eastAsia="Sylfaen" w:cs="Arial"/>
          <w:lang w:val="ka-GE"/>
        </w:rPr>
        <w:t>შეთანხმება</w:t>
      </w:r>
      <w:r w:rsidR="00071BAA" w:rsidRPr="00BB59C0">
        <w:rPr>
          <w:rFonts w:eastAsia="Sylfaen" w:cs="Arial"/>
          <w:lang w:val="ka-GE"/>
        </w:rPr>
        <w:t xml:space="preserve"> კომპესაციის მიმღებ პირების განსაზღვრ</w:t>
      </w:r>
      <w:r w:rsidR="00F64AF1">
        <w:rPr>
          <w:rFonts w:eastAsia="Sylfaen" w:cs="Arial"/>
          <w:lang w:val="ka-GE"/>
        </w:rPr>
        <w:t>ისთვის</w:t>
      </w:r>
      <w:r w:rsidR="00071BAA" w:rsidRPr="00BB59C0">
        <w:rPr>
          <w:rFonts w:eastAsia="Sylfaen" w:cs="Arial"/>
          <w:lang w:val="ka-GE"/>
        </w:rPr>
        <w:t>.</w:t>
      </w:r>
      <w:r w:rsidR="00F64AF1">
        <w:rPr>
          <w:rFonts w:eastAsia="Sylfaen" w:cs="Arial"/>
          <w:lang w:val="ka-GE"/>
        </w:rPr>
        <w:t xml:space="preserve"> </w:t>
      </w:r>
    </w:p>
    <w:p w14:paraId="1CD39FDE" w14:textId="77777777" w:rsidR="00F22CE3" w:rsidRPr="00BB59C0" w:rsidRDefault="00F22CE3" w:rsidP="002B2B09">
      <w:pPr>
        <w:spacing w:after="0"/>
        <w:jc w:val="both"/>
        <w:rPr>
          <w:rFonts w:eastAsia="Sylfaen" w:cs="Arial"/>
        </w:rPr>
      </w:pPr>
    </w:p>
    <w:p w14:paraId="63C7A797" w14:textId="28D42C71" w:rsidR="00F75678" w:rsidRPr="00BB59C0" w:rsidRDefault="00F75678" w:rsidP="00B355B2">
      <w:pPr>
        <w:spacing w:after="0"/>
        <w:jc w:val="both"/>
        <w:rPr>
          <w:rFonts w:cs="Sylfaen"/>
        </w:rPr>
      </w:pPr>
    </w:p>
    <w:tbl>
      <w:tblPr>
        <w:tblStyle w:val="TableGrid"/>
        <w:tblW w:w="1044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  <w:gridCol w:w="4455"/>
      </w:tblGrid>
      <w:tr w:rsidR="00F75678" w:rsidRPr="00BB59C0" w14:paraId="687761C6" w14:textId="77777777" w:rsidTr="00CF65D3">
        <w:trPr>
          <w:trHeight w:val="810"/>
        </w:trPr>
        <w:tc>
          <w:tcPr>
            <w:tcW w:w="5985" w:type="dxa"/>
          </w:tcPr>
          <w:p w14:paraId="7D7526E4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</w:rPr>
            </w:pPr>
            <w:r w:rsidRPr="00BB59C0">
              <w:rPr>
                <w:rFonts w:cs="Sylfaen"/>
                <w:lang w:val="ka-GE"/>
              </w:rPr>
              <w:t>კომისიის თავმჯდომარე</w:t>
            </w:r>
          </w:p>
        </w:tc>
        <w:tc>
          <w:tcPr>
            <w:tcW w:w="4455" w:type="dxa"/>
          </w:tcPr>
          <w:p w14:paraId="1261ED45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თამილა ბარკალაია</w:t>
            </w:r>
          </w:p>
          <w:p w14:paraId="51D82E08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D6ACB0F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34FCFCB4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5407E9" w:rsidRPr="00BB59C0" w14:paraId="236428FD" w14:textId="77777777" w:rsidTr="00CF65D3">
        <w:trPr>
          <w:trHeight w:val="810"/>
        </w:trPr>
        <w:tc>
          <w:tcPr>
            <w:tcW w:w="5985" w:type="dxa"/>
          </w:tcPr>
          <w:p w14:paraId="04E83BC8" w14:textId="77777777" w:rsidR="005407E9" w:rsidRPr="00BB59C0" w:rsidRDefault="005407E9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5C4A246C" w14:textId="77777777" w:rsidR="005407E9" w:rsidRPr="00BB59C0" w:rsidRDefault="005407E9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BB59C0" w14:paraId="3343CA43" w14:textId="77777777" w:rsidTr="00065AB2">
        <w:tc>
          <w:tcPr>
            <w:tcW w:w="5985" w:type="dxa"/>
          </w:tcPr>
          <w:p w14:paraId="46EEE7B5" w14:textId="77777777" w:rsidR="00F75678" w:rsidRPr="00BB59C0" w:rsidRDefault="00F75678" w:rsidP="000A7EDA">
            <w:pPr>
              <w:pStyle w:val="NormalWeb"/>
              <w:jc w:val="center"/>
              <w:rPr>
                <w:rFonts w:cs="Sylfaen"/>
                <w:lang w:val="ka-GE"/>
              </w:rPr>
            </w:pPr>
            <w:r w:rsidRPr="00BB59C0">
              <w:rPr>
                <w:rFonts w:ascii="Sylfaen" w:hAnsi="Sylfaen" w:cs="Sylfaen"/>
                <w:sz w:val="22"/>
                <w:szCs w:val="22"/>
                <w:lang w:val="ka-GE"/>
              </w:rPr>
              <w:t>კომისიის  თავმჯდომარის მოადგილე</w:t>
            </w:r>
          </w:p>
        </w:tc>
        <w:tc>
          <w:tcPr>
            <w:tcW w:w="4455" w:type="dxa"/>
          </w:tcPr>
          <w:p w14:paraId="563BF17B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გიორგი კაკაურიძე</w:t>
            </w:r>
          </w:p>
          <w:p w14:paraId="54ABD6A5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5F566569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07D5573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4DF3022F" w14:textId="77777777" w:rsidTr="00065AB2">
        <w:tc>
          <w:tcPr>
            <w:tcW w:w="5985" w:type="dxa"/>
          </w:tcPr>
          <w:p w14:paraId="4AB329A2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5650F5A8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დავით მეტრეველი</w:t>
            </w:r>
          </w:p>
          <w:p w14:paraId="7AED04A5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71D82D3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D4C94B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072B433E" w14:textId="77777777" w:rsidTr="00065AB2">
        <w:tc>
          <w:tcPr>
            <w:tcW w:w="5985" w:type="dxa"/>
          </w:tcPr>
          <w:p w14:paraId="7EA791A6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7D8B7F91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თენგიზ კალანდაძე</w:t>
            </w:r>
          </w:p>
          <w:p w14:paraId="6BA9DE07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EB79239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3719344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4C712F5D" w14:textId="77777777" w:rsidTr="00065AB2">
        <w:tc>
          <w:tcPr>
            <w:tcW w:w="5985" w:type="dxa"/>
          </w:tcPr>
          <w:p w14:paraId="21BF4318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417DB195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ეკატერინე მიქაბაძე</w:t>
            </w:r>
          </w:p>
          <w:p w14:paraId="0E126E02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74130423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892A283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30DC0F5F" w14:textId="77777777" w:rsidTr="00065AB2">
        <w:tc>
          <w:tcPr>
            <w:tcW w:w="5985" w:type="dxa"/>
          </w:tcPr>
          <w:p w14:paraId="2D32F055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163AB5C9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ზურაბ სანიკიძე</w:t>
            </w:r>
          </w:p>
          <w:p w14:paraId="655CAFB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2FCEF00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5CA4FFB4" w14:textId="77777777" w:rsidTr="00065AB2">
        <w:tc>
          <w:tcPr>
            <w:tcW w:w="5985" w:type="dxa"/>
          </w:tcPr>
          <w:p w14:paraId="05467187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7A7DFC7D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ლევან დგებუაძე</w:t>
            </w:r>
          </w:p>
          <w:p w14:paraId="4E4C4D4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03E99F4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77AEEB89" w14:textId="77777777" w:rsidTr="000A7EDA">
        <w:tc>
          <w:tcPr>
            <w:tcW w:w="5985" w:type="dxa"/>
          </w:tcPr>
          <w:p w14:paraId="40F282F8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3297311F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ნიკოლოზ ჩანადირი</w:t>
            </w:r>
          </w:p>
          <w:p w14:paraId="6D44419C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E95E538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78796C0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BB59C0" w14:paraId="3A86E38E" w14:textId="77777777" w:rsidTr="00065AB2">
        <w:tc>
          <w:tcPr>
            <w:tcW w:w="5985" w:type="dxa"/>
          </w:tcPr>
          <w:p w14:paraId="0C8ED1EC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5E17F49E" w14:textId="7827D985" w:rsidR="00F75678" w:rsidRPr="00BB59C0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  <w:r w:rsidRPr="00BB59C0">
              <w:rPr>
                <w:rFonts w:eastAsiaTheme="minorEastAsia" w:cs="Sylfaen"/>
                <w:lang w:val="ka-GE"/>
              </w:rPr>
              <w:t>გიორგი ჭავჭავაძე</w:t>
            </w:r>
          </w:p>
          <w:p w14:paraId="58103FD7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  <w:p w14:paraId="026E1145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  <w:p w14:paraId="539948B3" w14:textId="2BD0C2EC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BB59C0" w14:paraId="7E966E6A" w14:textId="77777777" w:rsidTr="00065AB2">
        <w:tc>
          <w:tcPr>
            <w:tcW w:w="5985" w:type="dxa"/>
          </w:tcPr>
          <w:p w14:paraId="63D497F9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6DD7200B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გელა ჩიღოშვილი</w:t>
            </w:r>
          </w:p>
          <w:p w14:paraId="70F5381C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A767C97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</w:tc>
      </w:tr>
      <w:tr w:rsidR="00124EB5" w:rsidRPr="00BB59C0" w14:paraId="2270AA1B" w14:textId="77777777" w:rsidTr="00065AB2">
        <w:tc>
          <w:tcPr>
            <w:tcW w:w="5985" w:type="dxa"/>
          </w:tcPr>
          <w:p w14:paraId="6C16D63C" w14:textId="77777777" w:rsidR="00124EB5" w:rsidRPr="00BB59C0" w:rsidRDefault="00124EB5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  <w:r w:rsidRPr="00BB59C0">
              <w:rPr>
                <w:rFonts w:eastAsia="Times New Roman" w:cs="Sylfaen"/>
                <w:color w:val="000000"/>
                <w:lang w:val="ka-GE"/>
              </w:rPr>
              <w:t>სამუშაო ჯგუფის   სამდივნო</w:t>
            </w:r>
          </w:p>
          <w:p w14:paraId="4325B435" w14:textId="77777777" w:rsidR="0045016B" w:rsidRPr="00BB59C0" w:rsidRDefault="0045016B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</w:p>
          <w:p w14:paraId="187F2B33" w14:textId="77777777" w:rsidR="0045016B" w:rsidRPr="00BB59C0" w:rsidRDefault="0045016B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</w:p>
          <w:p w14:paraId="61A9041D" w14:textId="77777777" w:rsidR="00124EB5" w:rsidRPr="00BB59C0" w:rsidRDefault="00124EB5" w:rsidP="00124EB5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2C0FBC68" w14:textId="1679E247" w:rsidR="00124EB5" w:rsidRPr="00BB59C0" w:rsidRDefault="00E7245A" w:rsidP="002B01AD">
            <w:pPr>
              <w:jc w:val="center"/>
              <w:rPr>
                <w:rFonts w:eastAsia="Times New Roman" w:cs="Sylfaen"/>
                <w:b/>
                <w:color w:val="000000"/>
                <w:lang w:val="ka-GE"/>
              </w:rPr>
            </w:pPr>
            <w:r w:rsidRPr="00BB59C0">
              <w:rPr>
                <w:rFonts w:eastAsia="Times New Roman" w:cs="Sylfaen"/>
                <w:color w:val="000000"/>
                <w:lang w:val="ka-GE"/>
              </w:rPr>
              <w:t xml:space="preserve">ნინო  </w:t>
            </w:r>
            <w:r w:rsidR="00124EB5" w:rsidRPr="00BB59C0">
              <w:rPr>
                <w:rFonts w:eastAsia="Times New Roman" w:cs="Sylfaen"/>
                <w:color w:val="000000"/>
                <w:lang w:val="ka-GE"/>
              </w:rPr>
              <w:t>ველთაური</w:t>
            </w:r>
          </w:p>
          <w:p w14:paraId="72BB9C86" w14:textId="77777777" w:rsidR="00124EB5" w:rsidRPr="00BB59C0" w:rsidRDefault="00124EB5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BB59C0" w14:paraId="1634C1EA" w14:textId="77777777" w:rsidTr="00065AB2">
        <w:tc>
          <w:tcPr>
            <w:tcW w:w="5985" w:type="dxa"/>
          </w:tcPr>
          <w:p w14:paraId="573A972A" w14:textId="01310BFF" w:rsidR="00F75678" w:rsidRPr="00BB59C0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მდივანი</w:t>
            </w:r>
            <w:r w:rsidR="00124EB5" w:rsidRPr="00BB59C0">
              <w:rPr>
                <w:rFonts w:cs="Sylfaen"/>
                <w:lang w:val="ka-GE"/>
              </w:rPr>
              <w:t xml:space="preserve"> </w:t>
            </w:r>
          </w:p>
          <w:p w14:paraId="7DC5F96D" w14:textId="77777777" w:rsidR="00B355B2" w:rsidRPr="00BB59C0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2EFEBC44" w14:textId="77777777" w:rsidR="00B355B2" w:rsidRPr="00BB59C0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7D89454E" w14:textId="77777777" w:rsidR="00F75678" w:rsidRPr="00BB59C0" w:rsidRDefault="00B355B2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ლიკა კლიმიაშვილი</w:t>
            </w:r>
          </w:p>
        </w:tc>
      </w:tr>
      <w:tr w:rsidR="002E4500" w:rsidRPr="009378F4" w14:paraId="1ADBEFAD" w14:textId="77777777" w:rsidTr="00065AB2">
        <w:tc>
          <w:tcPr>
            <w:tcW w:w="5985" w:type="dxa"/>
          </w:tcPr>
          <w:p w14:paraId="3C13078E" w14:textId="77777777" w:rsidR="002E4500" w:rsidRPr="00BB59C0" w:rsidRDefault="002E4500" w:rsidP="002E4500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 xml:space="preserve">კომისიის მდივანი </w:t>
            </w:r>
          </w:p>
          <w:p w14:paraId="27AC3078" w14:textId="77777777" w:rsidR="002E4500" w:rsidRPr="00BB59C0" w:rsidRDefault="002E4500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13CC2CB6" w14:textId="50605D8D" w:rsidR="002E4500" w:rsidRPr="009378F4" w:rsidRDefault="002E4500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lang w:val="ka-GE"/>
              </w:rPr>
              <w:t>თეა გვარამაძე</w:t>
            </w:r>
          </w:p>
        </w:tc>
      </w:tr>
    </w:tbl>
    <w:p w14:paraId="4C6960A1" w14:textId="77777777" w:rsidR="00410607" w:rsidRDefault="00410607" w:rsidP="00CF65D3">
      <w:pPr>
        <w:pStyle w:val="ListParagraph"/>
        <w:ind w:left="1440"/>
        <w:jc w:val="both"/>
        <w:rPr>
          <w:rFonts w:eastAsia="Times New Roman" w:cs="Times New Roman"/>
          <w:color w:val="000000"/>
        </w:rPr>
      </w:pPr>
    </w:p>
    <w:sectPr w:rsidR="00410607" w:rsidSect="0060282A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ADA"/>
    <w:multiLevelType w:val="hybridMultilevel"/>
    <w:tmpl w:val="6962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05C10"/>
    <w:multiLevelType w:val="hybridMultilevel"/>
    <w:tmpl w:val="6184729A"/>
    <w:lvl w:ilvl="0" w:tplc="E6CE2CFE">
      <w:start w:val="6"/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B819F2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17972B1F"/>
    <w:multiLevelType w:val="hybridMultilevel"/>
    <w:tmpl w:val="4F5AAF8A"/>
    <w:lvl w:ilvl="0" w:tplc="0560A430">
      <w:start w:val="1"/>
      <w:numFmt w:val="decimal"/>
      <w:lvlText w:val="%1."/>
      <w:lvlJc w:val="left"/>
      <w:pPr>
        <w:ind w:left="270" w:hanging="360"/>
      </w:pPr>
      <w:rPr>
        <w:rFonts w:eastAsia="Times New Roman" w:cs="Sylfaen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1AEE495F"/>
    <w:multiLevelType w:val="hybridMultilevel"/>
    <w:tmpl w:val="18A02896"/>
    <w:lvl w:ilvl="0" w:tplc="2EC470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36E94"/>
    <w:multiLevelType w:val="hybridMultilevel"/>
    <w:tmpl w:val="6962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96527"/>
    <w:multiLevelType w:val="hybridMultilevel"/>
    <w:tmpl w:val="15B2C5F2"/>
    <w:lvl w:ilvl="0" w:tplc="933E2F40">
      <w:numFmt w:val="bullet"/>
      <w:lvlText w:val="-"/>
      <w:lvlJc w:val="left"/>
      <w:pPr>
        <w:ind w:left="720" w:hanging="360"/>
      </w:pPr>
      <w:rPr>
        <w:rFonts w:ascii="Sylfaen" w:eastAsia="Sylfae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E6C87"/>
    <w:multiLevelType w:val="hybridMultilevel"/>
    <w:tmpl w:val="A34AC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A7B41"/>
    <w:multiLevelType w:val="multilevel"/>
    <w:tmpl w:val="7E16958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9">
    <w:nsid w:val="39523A0E"/>
    <w:multiLevelType w:val="hybridMultilevel"/>
    <w:tmpl w:val="ED28A662"/>
    <w:lvl w:ilvl="0" w:tplc="1B3421E6">
      <w:start w:val="1"/>
      <w:numFmt w:val="decimal"/>
      <w:lvlText w:val="%1."/>
      <w:lvlJc w:val="left"/>
      <w:pPr>
        <w:ind w:left="27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>
    <w:nsid w:val="51CF3FA5"/>
    <w:multiLevelType w:val="hybridMultilevel"/>
    <w:tmpl w:val="BA7A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406C2"/>
    <w:multiLevelType w:val="multilevel"/>
    <w:tmpl w:val="BB90F7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12">
    <w:nsid w:val="536E75FC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>
    <w:nsid w:val="56875107"/>
    <w:multiLevelType w:val="hybridMultilevel"/>
    <w:tmpl w:val="66C630A4"/>
    <w:lvl w:ilvl="0" w:tplc="ACE20A24">
      <w:start w:val="8"/>
      <w:numFmt w:val="bullet"/>
      <w:lvlText w:val="-"/>
      <w:lvlJc w:val="left"/>
      <w:pPr>
        <w:ind w:left="-180" w:hanging="360"/>
      </w:pPr>
      <w:rPr>
        <w:rFonts w:ascii="Sylfaen" w:eastAsia="Sylfae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4">
    <w:nsid w:val="667B3AE6"/>
    <w:multiLevelType w:val="hybridMultilevel"/>
    <w:tmpl w:val="C518C3A2"/>
    <w:lvl w:ilvl="0" w:tplc="D452EF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392387"/>
    <w:multiLevelType w:val="hybridMultilevel"/>
    <w:tmpl w:val="8492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37C51"/>
    <w:multiLevelType w:val="hybridMultilevel"/>
    <w:tmpl w:val="E3560436"/>
    <w:lvl w:ilvl="0" w:tplc="9DF8B074">
      <w:start w:val="1"/>
      <w:numFmt w:val="decimal"/>
      <w:lvlText w:val="%1.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17">
    <w:nsid w:val="74873775"/>
    <w:multiLevelType w:val="hybridMultilevel"/>
    <w:tmpl w:val="57B2B700"/>
    <w:lvl w:ilvl="0" w:tplc="73EEFC94">
      <w:start w:val="1"/>
      <w:numFmt w:val="decimal"/>
      <w:lvlText w:val="%1."/>
      <w:lvlJc w:val="left"/>
      <w:pPr>
        <w:ind w:left="90" w:hanging="360"/>
      </w:pPr>
      <w:rPr>
        <w:rFonts w:cstheme="minorBidi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18">
    <w:nsid w:val="7EB25506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12"/>
  </w:num>
  <w:num w:numId="13">
    <w:abstractNumId w:val="8"/>
  </w:num>
  <w:num w:numId="14">
    <w:abstractNumId w:val="18"/>
  </w:num>
  <w:num w:numId="15">
    <w:abstractNumId w:val="2"/>
  </w:num>
  <w:num w:numId="16">
    <w:abstractNumId w:val="11"/>
  </w:num>
  <w:num w:numId="17">
    <w:abstractNumId w:val="6"/>
  </w:num>
  <w:num w:numId="18">
    <w:abstractNumId w:val="15"/>
  </w:num>
  <w:num w:numId="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814208047-3971608839-2166339660-7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A8"/>
    <w:rsid w:val="00015E12"/>
    <w:rsid w:val="000203B5"/>
    <w:rsid w:val="00030DDD"/>
    <w:rsid w:val="00036843"/>
    <w:rsid w:val="00061238"/>
    <w:rsid w:val="000633C2"/>
    <w:rsid w:val="00065AB2"/>
    <w:rsid w:val="000660E3"/>
    <w:rsid w:val="00071BAA"/>
    <w:rsid w:val="000756E0"/>
    <w:rsid w:val="00077BF8"/>
    <w:rsid w:val="00086744"/>
    <w:rsid w:val="00086C85"/>
    <w:rsid w:val="00092CF2"/>
    <w:rsid w:val="00094B5E"/>
    <w:rsid w:val="000A79C2"/>
    <w:rsid w:val="000A7EDA"/>
    <w:rsid w:val="000B66AB"/>
    <w:rsid w:val="000B6AF1"/>
    <w:rsid w:val="00103846"/>
    <w:rsid w:val="00124EB5"/>
    <w:rsid w:val="001320ED"/>
    <w:rsid w:val="00132462"/>
    <w:rsid w:val="00136C30"/>
    <w:rsid w:val="00187300"/>
    <w:rsid w:val="0019254E"/>
    <w:rsid w:val="00197D09"/>
    <w:rsid w:val="001A1960"/>
    <w:rsid w:val="001B32BF"/>
    <w:rsid w:val="001D2057"/>
    <w:rsid w:val="001E1A5A"/>
    <w:rsid w:val="001E2169"/>
    <w:rsid w:val="001F5E73"/>
    <w:rsid w:val="00213CB4"/>
    <w:rsid w:val="00241A6B"/>
    <w:rsid w:val="00244227"/>
    <w:rsid w:val="00247764"/>
    <w:rsid w:val="00262282"/>
    <w:rsid w:val="00270258"/>
    <w:rsid w:val="00284F48"/>
    <w:rsid w:val="002B01AD"/>
    <w:rsid w:val="002B1DD7"/>
    <w:rsid w:val="002B2B09"/>
    <w:rsid w:val="002C1BDC"/>
    <w:rsid w:val="002E4500"/>
    <w:rsid w:val="002F143D"/>
    <w:rsid w:val="002F2427"/>
    <w:rsid w:val="002F35DE"/>
    <w:rsid w:val="002F652D"/>
    <w:rsid w:val="00305573"/>
    <w:rsid w:val="003132F1"/>
    <w:rsid w:val="00316CAF"/>
    <w:rsid w:val="0032414D"/>
    <w:rsid w:val="00344353"/>
    <w:rsid w:val="00345325"/>
    <w:rsid w:val="003650DD"/>
    <w:rsid w:val="00365DE3"/>
    <w:rsid w:val="003750CC"/>
    <w:rsid w:val="00386AD4"/>
    <w:rsid w:val="00391E4F"/>
    <w:rsid w:val="003A01E2"/>
    <w:rsid w:val="003B4785"/>
    <w:rsid w:val="003B565E"/>
    <w:rsid w:val="003C6451"/>
    <w:rsid w:val="003D7D9D"/>
    <w:rsid w:val="003E6328"/>
    <w:rsid w:val="003F5AB9"/>
    <w:rsid w:val="00410607"/>
    <w:rsid w:val="00426D32"/>
    <w:rsid w:val="004327A9"/>
    <w:rsid w:val="00447BAA"/>
    <w:rsid w:val="0045016B"/>
    <w:rsid w:val="004714D9"/>
    <w:rsid w:val="004730E7"/>
    <w:rsid w:val="004B0937"/>
    <w:rsid w:val="004B25E2"/>
    <w:rsid w:val="004B41A8"/>
    <w:rsid w:val="004B5B8B"/>
    <w:rsid w:val="004D26B5"/>
    <w:rsid w:val="005346DA"/>
    <w:rsid w:val="005407E9"/>
    <w:rsid w:val="00552BD5"/>
    <w:rsid w:val="00597707"/>
    <w:rsid w:val="005A15CA"/>
    <w:rsid w:val="005A45D1"/>
    <w:rsid w:val="005B1508"/>
    <w:rsid w:val="005D4D48"/>
    <w:rsid w:val="005E70CC"/>
    <w:rsid w:val="005F00B3"/>
    <w:rsid w:val="005F508E"/>
    <w:rsid w:val="0060282A"/>
    <w:rsid w:val="00627218"/>
    <w:rsid w:val="00642B21"/>
    <w:rsid w:val="0064770B"/>
    <w:rsid w:val="0067497A"/>
    <w:rsid w:val="00685EA7"/>
    <w:rsid w:val="006947BB"/>
    <w:rsid w:val="00695E08"/>
    <w:rsid w:val="006B1820"/>
    <w:rsid w:val="006D0497"/>
    <w:rsid w:val="006D3B97"/>
    <w:rsid w:val="006E1399"/>
    <w:rsid w:val="006E1E9D"/>
    <w:rsid w:val="006E4C98"/>
    <w:rsid w:val="00702A07"/>
    <w:rsid w:val="0072463B"/>
    <w:rsid w:val="0072505A"/>
    <w:rsid w:val="00733606"/>
    <w:rsid w:val="00734530"/>
    <w:rsid w:val="00737387"/>
    <w:rsid w:val="007439AE"/>
    <w:rsid w:val="007556C1"/>
    <w:rsid w:val="0076248E"/>
    <w:rsid w:val="007865CE"/>
    <w:rsid w:val="007A26D0"/>
    <w:rsid w:val="007A6243"/>
    <w:rsid w:val="007D505B"/>
    <w:rsid w:val="007E5DD5"/>
    <w:rsid w:val="007F7D27"/>
    <w:rsid w:val="00833BE6"/>
    <w:rsid w:val="00844309"/>
    <w:rsid w:val="00862759"/>
    <w:rsid w:val="008B18C8"/>
    <w:rsid w:val="008B253F"/>
    <w:rsid w:val="008C0780"/>
    <w:rsid w:val="008F49CB"/>
    <w:rsid w:val="008F76F5"/>
    <w:rsid w:val="00907891"/>
    <w:rsid w:val="00914198"/>
    <w:rsid w:val="00920215"/>
    <w:rsid w:val="00925A92"/>
    <w:rsid w:val="009262E4"/>
    <w:rsid w:val="00927CBB"/>
    <w:rsid w:val="0093116B"/>
    <w:rsid w:val="009378F4"/>
    <w:rsid w:val="009441DD"/>
    <w:rsid w:val="00965266"/>
    <w:rsid w:val="00982FAC"/>
    <w:rsid w:val="0099286B"/>
    <w:rsid w:val="009A1689"/>
    <w:rsid w:val="009A7A79"/>
    <w:rsid w:val="009B4156"/>
    <w:rsid w:val="009D3E59"/>
    <w:rsid w:val="009F1619"/>
    <w:rsid w:val="009F2762"/>
    <w:rsid w:val="00A13C69"/>
    <w:rsid w:val="00A13CC4"/>
    <w:rsid w:val="00A33547"/>
    <w:rsid w:val="00A4189A"/>
    <w:rsid w:val="00A476C6"/>
    <w:rsid w:val="00A5683C"/>
    <w:rsid w:val="00A66706"/>
    <w:rsid w:val="00A809D3"/>
    <w:rsid w:val="00AB0A9C"/>
    <w:rsid w:val="00AC2247"/>
    <w:rsid w:val="00AC3BD0"/>
    <w:rsid w:val="00AC545F"/>
    <w:rsid w:val="00AD27F2"/>
    <w:rsid w:val="00AE6CC9"/>
    <w:rsid w:val="00B04E99"/>
    <w:rsid w:val="00B15BBB"/>
    <w:rsid w:val="00B355B2"/>
    <w:rsid w:val="00B72401"/>
    <w:rsid w:val="00BA0FB6"/>
    <w:rsid w:val="00BA5DC9"/>
    <w:rsid w:val="00BB59C0"/>
    <w:rsid w:val="00BE5DE7"/>
    <w:rsid w:val="00C00C34"/>
    <w:rsid w:val="00C255EB"/>
    <w:rsid w:val="00C45935"/>
    <w:rsid w:val="00C45BE6"/>
    <w:rsid w:val="00C73C62"/>
    <w:rsid w:val="00C80755"/>
    <w:rsid w:val="00C92A7F"/>
    <w:rsid w:val="00CA7083"/>
    <w:rsid w:val="00CB1F23"/>
    <w:rsid w:val="00CB2CE2"/>
    <w:rsid w:val="00CB4A4A"/>
    <w:rsid w:val="00CF084C"/>
    <w:rsid w:val="00CF2700"/>
    <w:rsid w:val="00CF65D3"/>
    <w:rsid w:val="00D00BA3"/>
    <w:rsid w:val="00D128FB"/>
    <w:rsid w:val="00D36B6B"/>
    <w:rsid w:val="00D47440"/>
    <w:rsid w:val="00D52E07"/>
    <w:rsid w:val="00D62528"/>
    <w:rsid w:val="00D667AF"/>
    <w:rsid w:val="00D80433"/>
    <w:rsid w:val="00D9470B"/>
    <w:rsid w:val="00D95BB7"/>
    <w:rsid w:val="00D960A4"/>
    <w:rsid w:val="00DA2D5F"/>
    <w:rsid w:val="00DB2821"/>
    <w:rsid w:val="00DC2FAD"/>
    <w:rsid w:val="00DD1940"/>
    <w:rsid w:val="00DE0F03"/>
    <w:rsid w:val="00E0319E"/>
    <w:rsid w:val="00E11F42"/>
    <w:rsid w:val="00E12A14"/>
    <w:rsid w:val="00E3115E"/>
    <w:rsid w:val="00E4121A"/>
    <w:rsid w:val="00E422F5"/>
    <w:rsid w:val="00E7245A"/>
    <w:rsid w:val="00E83BD7"/>
    <w:rsid w:val="00E931E8"/>
    <w:rsid w:val="00EA5FDC"/>
    <w:rsid w:val="00EB3590"/>
    <w:rsid w:val="00ED1D4B"/>
    <w:rsid w:val="00ED288A"/>
    <w:rsid w:val="00ED2F4F"/>
    <w:rsid w:val="00EE1676"/>
    <w:rsid w:val="00F21C70"/>
    <w:rsid w:val="00F22CE3"/>
    <w:rsid w:val="00F470AE"/>
    <w:rsid w:val="00F5377A"/>
    <w:rsid w:val="00F56A00"/>
    <w:rsid w:val="00F64AF1"/>
    <w:rsid w:val="00F65FC5"/>
    <w:rsid w:val="00F75678"/>
    <w:rsid w:val="00FA5DAC"/>
    <w:rsid w:val="00FD1F28"/>
    <w:rsid w:val="00FE611D"/>
    <w:rsid w:val="00FF4644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7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D0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248E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NormalWeb">
    <w:name w:val="Normal (Web)"/>
    <w:basedOn w:val="Normal"/>
    <w:uiPriority w:val="99"/>
    <w:unhideWhenUsed/>
    <w:rsid w:val="006B18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D0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248E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NormalWeb">
    <w:name w:val="Normal (Web)"/>
    <w:basedOn w:val="Normal"/>
    <w:uiPriority w:val="99"/>
    <w:unhideWhenUsed/>
    <w:rsid w:val="006B18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23CF-8E9F-43DE-8A07-3D4ED815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Rurua</dc:creator>
  <cp:lastModifiedBy>Tamar Rurua</cp:lastModifiedBy>
  <cp:revision>4</cp:revision>
  <cp:lastPrinted>2020-07-02T07:31:00Z</cp:lastPrinted>
  <dcterms:created xsi:type="dcterms:W3CDTF">2020-07-13T10:40:00Z</dcterms:created>
  <dcterms:modified xsi:type="dcterms:W3CDTF">2020-07-13T10:42:00Z</dcterms:modified>
</cp:coreProperties>
</file>